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Professor</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5" w:name="Xc2477fc8a81ad60d9c830edd747efcbcfc9012b"/>
    <w:p>
      <w:pPr>
        <w:pStyle w:val="Heading1"/>
      </w:pPr>
      <w:r>
        <w:t xml:space="preserve">The Role and Impact of a Professor in Australia Sydney</w:t>
      </w:r>
    </w:p>
    <w:p>
      <w:pPr>
        <w:pStyle w:val="FirstParagraph"/>
      </w:pPr>
      <w:r>
        <w:rPr>
          <w:bCs/>
          <w:b/>
        </w:rPr>
        <w:t xml:space="preserve">Abstract</w:t>
      </w:r>
      <w:r>
        <w:br/>
      </w:r>
      <w:r>
        <w:t xml:space="preserve">This paper examines the multifaceted role of a Professor within the higher education landscape of Australia, specifically focusing on Sydney. It explores the academic responsibilities, research expectations, community engagement, and administrative duties that define this senior academic rank. By analyzing these aspects in the context of Sydney’s vibrant university sector, this document highlights how Professors contribute to educational excellence and societal development.</w:t>
      </w:r>
    </w:p>
    <w:bookmarkStart w:id="20" w:name="introduction"/>
    <w:p>
      <w:pPr>
        <w:pStyle w:val="Heading2"/>
      </w:pPr>
      <w:r>
        <w:t xml:space="preserve">Introduction</w:t>
      </w:r>
    </w:p>
    <w:p>
      <w:pPr>
        <w:pStyle w:val="FirstParagraph"/>
      </w:pPr>
      <w:r>
        <w:t xml:space="preserve">In the realm of higher education, few roles command as much respect and carry as much responsibility as that of a Professor. In Australia, particularly in Sydney—a city known for its prestigious universities such as the University of Sydney, UNSW (University of New South Wales), and Macquarie University—the position is pivotal to maintaining global academic standards. This research paper delves into what it means to be a Professor in this specific geographic and cultural context, exploring how they influence teaching, drive innovation through research, and engage with the broader community.</w:t>
      </w:r>
    </w:p>
    <w:bookmarkEnd w:id="20"/>
    <w:bookmarkStart w:id="21" w:name="Xa809b35c67d09547b11d39fc2564e75c32c47d6"/>
    <w:p>
      <w:pPr>
        <w:pStyle w:val="Heading2"/>
      </w:pPr>
      <w:r>
        <w:t xml:space="preserve">Academic Leadership and Teaching Excellence</w:t>
      </w:r>
    </w:p>
    <w:p>
      <w:pPr>
        <w:pStyle w:val="FirstParagraph"/>
      </w:pPr>
      <w:r>
        <w:t xml:space="preserve">The primary duty of a Professor involves delivering high-quality education. In Sydney’s competitive academic environment, Professors are expected not only to teach but also to innovate pedagogical methods. They often lead graduate-level courses, mentor PhD candidates, and design curricula that reflect current industry trends and theoretical advancements. Their expertise ensures students receive an education that is both rigorous and relevant.</w:t>
      </w:r>
    </w:p>
    <w:p>
      <w:pPr>
        <w:numPr>
          <w:ilvl w:val="0"/>
          <w:numId w:val="1001"/>
        </w:numPr>
        <w:pStyle w:val="Compact"/>
      </w:pPr>
      <w:r>
        <w:rPr>
          <w:bCs/>
          <w:b/>
        </w:rPr>
        <w:t xml:space="preserve">Mentorship:</w:t>
      </w:r>
      <w:r>
        <w:t xml:space="preserve"> </w:t>
      </w:r>
      <w:r>
        <w:t xml:space="preserve">Professors guide aspiring academics through postgraduate studies.</w:t>
      </w:r>
    </w:p>
    <w:p>
      <w:pPr>
        <w:numPr>
          <w:ilvl w:val="0"/>
          <w:numId w:val="1001"/>
        </w:numPr>
        <w:pStyle w:val="Compact"/>
      </w:pPr>
      <w:r>
        <w:rPr>
          <w:bCs/>
          <w:b/>
        </w:rPr>
        <w:t xml:space="preserve">Curriculum Development:</w:t>
      </w:r>
    </w:p>
    <w:p>
      <w:pPr>
        <w:numPr>
          <w:ilvl w:val="0"/>
          <w:numId w:val="1001"/>
        </w:numPr>
        <w:pStyle w:val="Compact"/>
      </w:pPr>
      <w:r>
        <w:rPr>
          <w:bCs/>
          <w:b/>
        </w:rPr>
        <w:t xml:space="preserve">Educational Innovation:</w:t>
      </w:r>
    </w:p>
    <w:p>
      <w:pPr>
        <w:pStyle w:val="FirstParagraph"/>
      </w:pPr>
      <w:r>
        <w:t xml:space="preserve">Institutions across Australia Sydney prioritize these qualities, seeking individuals who can inspire the next generation of leaders and thinkers. The reputation of a university often hinges on the caliber of its teaching staff, making effective instruction crucial.</w:t>
      </w:r>
    </w:p>
    <w:bookmarkEnd w:id="21"/>
    <w:bookmarkStart w:id="22" w:name="X58d95a09969813ea1d7d2d9a15594605017b839"/>
    <w:p>
      <w:pPr>
        <w:pStyle w:val="Heading2"/>
      </w:pPr>
      <w:r>
        <w:t xml:space="preserve">Research Contributions and Global Collaboration</w:t>
      </w:r>
    </w:p>
    <w:p>
      <w:pPr>
        <w:pStyle w:val="FirstParagraph"/>
      </w:pPr>
      <w:r>
        <w:t xml:space="preserve">A defining characteristic distinguishing a Professor from other academic ranks is their commitment to original research. In Australia Sydney, Professors are expected to publish in high-impact journals, secure external funding for projects, and collaborate with international partners. This scholarly output contributes significantly to the global body of knowledge while elevating the institution’s profile.</w:t>
      </w:r>
    </w:p>
    <w:p>
      <w:pPr>
        <w:pStyle w:val="BodyText"/>
      </w:pPr>
      <w:r>
        <w:t xml:space="preserve">The Australian government places strong emphasis on research excellence through initiatives like the Excellence in Research for Australia (ERA). Professors play a central role in meeting these benchmarks by leading interdisciplinary projects that address pressing societal challenges, ranging from healthcare solutions to sustainable urban planning.</w:t>
      </w:r>
    </w:p>
    <w:p>
      <w:pPr>
        <w:pStyle w:val="BodyText"/>
      </w:pPr>
      <w:r>
        <w:rPr>
          <w:bCs/>
          <w:b/>
        </w:rPr>
        <w:t xml:space="preserve">Funding Acquisition:</w:t>
      </w:r>
    </w:p>
    <w:p>
      <w:pPr>
        <w:pStyle w:val="BodyText"/>
      </w:pPr>
      <w:r>
        <w:rPr>
          <w:bCs/>
          <w:b/>
        </w:rPr>
        <w:t xml:space="preserve">International Partnerships:</w:t>
      </w:r>
    </w:p>
    <w:p>
      <w:pPr>
        <w:pStyle w:val="BodyText"/>
      </w:pPr>
      <w:r>
        <w:rPr>
          <w:bCs/>
          <w:b/>
        </w:rPr>
        <w:t xml:space="preserve">Innovation Hubs:</w:t>
      </w:r>
    </w:p>
    <w:bookmarkEnd w:id="22"/>
    <w:bookmarkStart w:id="23" w:name="X4ce211acb8b02978b825403f312638d11fa1afd"/>
    <w:p>
      <w:pPr>
        <w:pStyle w:val="Heading2"/>
      </w:pPr>
      <w:r>
        <w:t xml:space="preserve">Ethical Standards and Professional Conduct</w:t>
      </w:r>
    </w:p>
    <w:p>
      <w:pPr>
        <w:pStyle w:val="FirstParagraph"/>
      </w:pPr>
      <w:r>
        <w:t xml:space="preserve">Integrity lies at the heart of academic professionalism. As senior figures, Professors uphold ethical standards not only in their own work but also within their departments. They serve on review boards, oversee student conduct issues, and ensure compliance with institutional policies. Their leadership sets the tone for a culture of honesty and transparency.</w:t>
      </w:r>
    </w:p>
    <w:p>
      <w:pPr>
        <w:pStyle w:val="BodyText"/>
      </w:pPr>
      <w:r>
        <w:t xml:space="preserve">Moreover being respected members of society means representing the values associated with academia—open-mindedness critical thinking and inclusivity among others This representation extends beyond campus boundaries influencing public discourse through media appearances policy advice etc.</w:t>
      </w:r>
    </w:p>
    <w:bookmarkEnd w:id="23"/>
    <w:bookmarkStart w:id="24" w:name="community-engagement-beyond-academia"/>
    <w:p>
      <w:pPr>
        <w:pStyle w:val="Heading2"/>
      </w:pPr>
      <w:r>
        <w:t xml:space="preserve">Community Engagement Beyond Academia</w:t>
      </w:r>
    </w:p>
    <w:p>
      <w:pPr>
        <w:pStyle w:val="FirstParagraph"/>
      </w:pPr>
      <w:r>
        <w:t xml:space="preserve">In recent years there has been increased pressure on universities to demonstrate their value to society at large. For Professors this translates into active participation outside traditional classroom settings engaging with local communities stakeholders policymakers and industry partners alike Such engagement fosters mutual understanding enabling practical application of theoretical insights benefiting all parties involved.</w:t>
      </w:r>
    </w:p>
    <w:p>
      <w:pPr>
        <w:pStyle w:val="BodyText"/>
      </w:pPr>
      <w:r>
        <w:t xml:space="preserve">Public Lectures sharing knowledge freely.</w:t>
      </w:r>
    </w:p>
    <w:p>
      <w:pPr>
        <w:pStyle w:val="BodyText"/>
      </w:pPr>
      <w:r>
        <w:t xml:space="preserve">Beyond teaching and researching Profssors frequently take up administrative roles such as heading departments overseeing quality assurance processes or serving on university councils These responsibilities require strong leadership skills ability to manage resources efficiently while balancing competing priorities effectively ensuring smooth operation of academic units.</w:t>
      </w:r>
    </w:p>
    <w:p>
      <w:pPr>
        <w:pStyle w:val="BodyText"/>
      </w:pPr>
      <w:r>
        <w:t xml:space="preserve">Additionally they participate in recruitment drives hiring new faculty members whose vision aligns with institutional goals thereby shaping future trajectories of departments thus reinforcing continuity excellence over time.</w:t>
      </w:r>
    </w:p>
    <w:p>
      <w:pPr>
        <w:pStyle w:val="BodyText"/>
      </w:pPr>
      <w:r>
        <w:t xml:space="preserve">The positionof aProfessorin Australia Sydney represents far more than just an individual achievementit embodies collective aspirations towards advancing human knowledge fostering innovation nurturing talent building bridges between disciplines cultures nations alike Through their tireless efforts these scholars leave lasting legacies impacting countless lives directly indirectly making them indispensable pillars支撑ing structure modern educational systems worldwide.</w:t>
      </w:r>
    </w:p>
    <w:p>
      <w:pPr>
        <w:pStyle w:val="BodyText"/>
      </w:pPr>
      <w:r>
        <w:t xml:space="preserve">As we look ahead continuing support investment into maintaining highest possible standards remains essential if we hope reap full benefits derived from possessing deep wellspring wisdom embodied by those who dedicate themselves wholly towards achieving greatness together one step at time starting right here today tomorrow forevermore.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Professor in Australia Sydney</dc:title>
  <dc:creator/>
  <dc:language>en</dc:language>
  <cp:keywords/>
  <dcterms:created xsi:type="dcterms:W3CDTF">2026-07-29T10:36:15Z</dcterms:created>
  <dcterms:modified xsi:type="dcterms:W3CDTF">2026-07-29T10:36:15Z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