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Brazil</w:t>
      </w:r>
      <w:r>
        <w:t xml:space="preserve"> </w:t>
      </w:r>
      <w:r>
        <w:t xml:space="preserve">Brasília</w:t>
      </w:r>
    </w:p>
    <w:bookmarkStart w:id="27" w:name="Xb1a3df8e21c3d96473982096c94b97e88cd0a4e"/>
    <w:p>
      <w:pPr>
        <w:pStyle w:val="Heading1"/>
      </w:pPr>
      <w:r>
        <w:t xml:space="preserve">The Role and Impact of the Professor in the Academic Landscape of Brazil Brasília</w:t>
      </w:r>
    </w:p>
    <w:p>
      <w:pPr>
        <w:pStyle w:val="FirstParagraph"/>
      </w:pPr>
      <w:r>
        <w:rPr>
          <w:bCs/>
          <w:b/>
        </w:rPr>
        <w:t xml:space="preserve">Abstract</w:t>
      </w:r>
    </w:p>
    <w:p>
      <w:pPr>
        <w:pStyle w:val="BodyText"/>
      </w:pPr>
      <w:r>
        <w:t xml:space="preserve">This paper examines the multifaceted role of the</w:t>
      </w:r>
      <w:r>
        <w:t xml:space="preserve"> </w:t>
      </w:r>
      <w:r>
        <w:rPr>
          <w:bCs/>
          <w:b/>
        </w:rPr>
        <w:t xml:space="preserve">Professor</w:t>
      </w:r>
      <w:r>
        <w:t xml:space="preserve"> </w:t>
      </w:r>
      <w:r>
        <w:t xml:space="preserve">within higher education institutions located in</w:t>
      </w:r>
      <w:r>
        <w:t xml:space="preserve"> </w:t>
      </w:r>
      <w:r>
        <w:rPr>
          <w:bCs/>
          <w:b/>
        </w:rPr>
        <w:t xml:space="preserve">Brazil Brasília</w:t>
      </w:r>
      <w:r>
        <w:t xml:space="preserve">. As a unique political and administrative hub,</w:t>
      </w:r>
      <w:r>
        <w:t xml:space="preserve"> </w:t>
      </w:r>
      <w:r>
        <w:rPr>
          <w:bCs/>
          <w:b/>
        </w:rPr>
        <w:t xml:space="preserve">Brazil BrasiLIA</w:t>
      </w:r>
      <w:r>
        <w:t xml:space="preserve">Presents distinct challenges and opportunities for academia. The study explores how professors function not only as educators but also as agents of social transformation, policy advisors, and custodians of scientific rigor. By analyzing the pedagogical methodologies, research outputs, and societal engagements typical in this region,</w:t>
      </w:r>
      <w:r>
        <w:rPr>
          <w:bCs/>
          <w:b/>
        </w:rPr>
        <w:t xml:space="preserve">research paper</w:t>
      </w:r>
      <w:r>
        <w:t xml:space="preserve">aims to highlight the critical importance of academic leadership in shaping national development.</w:t>
      </w:r>
    </w:p>
    <w:bookmarkStart w:id="20" w:name="introduction"/>
    <w:p>
      <w:pPr>
        <w:pStyle w:val="Heading2"/>
      </w:pPr>
      <w:r>
        <w:t xml:space="preserve">Introduction</w:t>
      </w:r>
    </w:p>
    <w:p>
      <w:pPr>
        <w:pStyle w:val="FirstParagraph"/>
      </w:pPr>
      <w:r>
        <w:t xml:space="preserve">In the contemporary globalized world, higher education serves as a cornerstone for innovation, cultural preservation, and economic growth. In</w:t>
      </w:r>
      <w:r>
        <w:t xml:space="preserve"> </w:t>
      </w:r>
      <w:r>
        <w:rPr>
          <w:bCs/>
          <w:b/>
        </w:rPr>
        <w:t xml:space="preserve">Brazil Brasília</w:t>
      </w:r>
      <w:r>
        <w:t xml:space="preserve">, the capital city of Brazil, this role is particularly pronounced due to its status as the political heart of the nation. The</w:t>
      </w:r>
      <w:r>
        <w:t xml:space="preserve"> </w:t>
      </w:r>
      <w:r>
        <w:rPr>
          <w:bCs/>
          <w:b/>
        </w:rPr>
        <w:t xml:space="preserve">Professor</w:t>
      </w:r>
      <w:r>
        <w:t xml:space="preserve"> </w:t>
      </w:r>
      <w:r>
        <w:t xml:space="preserve">here operates within a complex ecosystem that intersects with government policy, public administration, and diverse socio-cultural dynamics. This</w:t>
      </w:r>
      <w:r>
        <w:t xml:space="preserve"> </w:t>
      </w:r>
      <w:r>
        <w:rPr>
          <w:bCs/>
          <w:b/>
        </w:rPr>
        <w:t xml:space="preserve">Research Paper</w:t>
      </w:r>
      <w:r>
        <w:t xml:space="preserve"> </w:t>
      </w:r>
      <w:r>
        <w:t xml:space="preserve">seeks to delineate how professors in this specific geographic and political context contribute to academic excellence and societal progress.</w:t>
      </w:r>
    </w:p>
    <w:p>
      <w:pPr>
        <w:pStyle w:val="BodyText"/>
      </w:pPr>
      <w:r>
        <w:t xml:space="preserve">The capital district, known for its planned urban design by Oscar Niemeyer and Lúcio Costa, mirrors the structured yet dynamic nature of academic inquiry. The presence of prestigious institutions such as the University of Brasília (UnB), Federal District universities, and various federal institutes creates a vibrant intellectual climate. Within this framework, the</w:t>
      </w:r>
      <w:r>
        <w:t xml:space="preserve"> </w:t>
      </w:r>
      <w:r>
        <w:rPr>
          <w:bCs/>
          <w:b/>
        </w:rPr>
        <w:t xml:space="preserve">Professor</w:t>
      </w:r>
      <w:r>
        <w:t xml:space="preserve"> </w:t>
      </w:r>
      <w:r>
        <w:t xml:space="preserve">is not merely a transmitter of knowledge but a facilitator of critical thinking and civic engagement.</w:t>
      </w:r>
    </w:p>
    <w:bookmarkEnd w:id="20"/>
    <w:bookmarkStart w:id="21" w:name="X90bd387511e072e1657a85dbfb9aae551a74bff"/>
    <w:p>
      <w:pPr>
        <w:pStyle w:val="Heading2"/>
      </w:pPr>
      <w:r>
        <w:t xml:space="preserve">The Pedagogical Evolution in Brazil Brasília</w:t>
      </w:r>
    </w:p>
    <w:p>
      <w:pPr>
        <w:pStyle w:val="FirstParagraph"/>
      </w:pPr>
      <w:r>
        <w:t xml:space="preserve">The traditional model of teaching, where the</w:t>
      </w:r>
      <w:r>
        <w:t xml:space="preserve"> </w:t>
      </w:r>
      <w:r>
        <w:rPr>
          <w:bCs/>
          <w:b/>
        </w:rPr>
        <w:t xml:space="preserve">Professor</w:t>
      </w:r>
      <w:r>
        <w:t xml:space="preserve"> </w:t>
      </w:r>
      <w:r>
        <w:t xml:space="preserve">acts as the sole authority figure, has largely been replaced by more interactive and student-centered approaches in</w:t>
      </w:r>
      <w:r>
        <w:t xml:space="preserve"> </w:t>
      </w:r>
      <w:r>
        <w:rPr>
          <w:bCs/>
          <w:b/>
        </w:rPr>
        <w:t xml:space="preserve">Brazil Brasília</w:t>
      </w:r>
      <w:r>
        <w:t xml:space="preserve">. Modern pedagogies emphasize problem-based learning (PBL), collaborative projects, and interdisciplinary studies. This shift is driven by the need to prepare students for a rapidly changing job market while fostering a sense of social responsibility.</w:t>
      </w:r>
    </w:p>
    <w:p>
      <w:pPr>
        <w:pStyle w:val="BodyText"/>
      </w:pPr>
      <w:r>
        <w:t xml:space="preserve">In courses related to public policy, law, and sociology—fields highly relevant given the location in</w:t>
      </w:r>
      <w:r>
        <w:t xml:space="preserve"> </w:t>
      </w:r>
      <w:r>
        <w:rPr>
          <w:bCs/>
          <w:b/>
        </w:rPr>
        <w:t xml:space="preserve">Brazil Brasília</w:t>
      </w:r>
      <w:r>
        <w:t xml:space="preserve">—professors integrate real-world case studies from local government operations. For instance, lectures on constitutional law often involve analysis of recent legislative decisions made by the National Congress. This practical application enhances student engagement and ensures that theoretical knowledge is grounded in reality.</w:t>
      </w:r>
    </w:p>
    <w:bookmarkEnd w:id="21"/>
    <w:bookmarkStart w:id="22" w:name="research-excellence-and-innovation"/>
    <w:p>
      <w:pPr>
        <w:pStyle w:val="Heading2"/>
      </w:pPr>
      <w:r>
        <w:t xml:space="preserve">Research Excellence and Innovation</w:t>
      </w:r>
    </w:p>
    <w:p>
      <w:pPr>
        <w:pStyle w:val="FirstParagraph"/>
      </w:pPr>
      <w:r>
        <w:t xml:space="preserve">A significant portion of a</w:t>
      </w:r>
      <w:r>
        <w:t xml:space="preserve"> </w:t>
      </w:r>
      <w:r>
        <w:rPr>
          <w:bCs/>
          <w:b/>
        </w:rPr>
        <w:t xml:space="preserve">Professor</w:t>
      </w:r>
      <w:r>
        <w:t xml:space="preserve">'s duty involves conducting research that contributes to global knowledge bases. In</w:t>
      </w:r>
      <w:r>
        <w:t xml:space="preserve"> </w:t>
      </w:r>
      <w:r>
        <w:rPr>
          <w:bCs/>
          <w:b/>
        </w:rPr>
        <w:t xml:space="preserve">Brazil Brasília</w:t>
      </w:r>
      <w:r>
        <w:t xml:space="preserve">, research priorities often align with national interests, including environmental conservation of the Cerrado biome, sustainable urban planning, and digital governance.</w:t>
      </w:r>
    </w:p>
    <w:p>
      <w:pPr>
        <w:pStyle w:val="BlockText"/>
      </w:pPr>
      <w:r>
        <w:t xml:space="preserve">"The role of the professor extends beyond the classroom; it encompasses a commitment to truth-seeking and societal betterment through rigorous inquiry."</w:t>
      </w:r>
    </w:p>
    <w:p>
      <w:pPr>
        <w:pStyle w:val="FirstParagraph"/>
      </w:pPr>
      <w:r>
        <w:t xml:space="preserve">- Academic Charter of University of Brasília</w:t>
      </w:r>
    </w:p>
    <w:p>
      <w:pPr>
        <w:pStyle w:val="BodyText"/>
      </w:pPr>
      <w:r>
        <w:t xml:space="preserve">Many professors in</w:t>
      </w:r>
      <w:r>
        <w:t xml:space="preserve"> </w:t>
      </w:r>
      <w:r>
        <w:rPr>
          <w:bCs/>
          <w:b/>
        </w:rPr>
        <w:t xml:space="preserve">Brazil Brasília</w:t>
      </w:r>
      <w:r>
        <w:t xml:space="preserve"> </w:t>
      </w:r>
      <w:r>
        <w:t xml:space="preserve">lead interdisciplinary teams that collaborate with international partners. These collaborations result in high-impact publications, patents, and technological innovations. The</w:t>
      </w:r>
      <w:r>
        <w:t xml:space="preserve"> </w:t>
      </w:r>
      <w:r>
        <w:rPr>
          <w:bCs/>
          <w:b/>
        </w:rPr>
        <w:t xml:space="preserve">Research Paper</w:t>
      </w:r>
      <w:r>
        <w:t xml:space="preserve">'s review of recent academic output indicates a strong emphasis on applied sciences and humanities that address local challenges with global implications.</w:t>
      </w:r>
    </w:p>
    <w:bookmarkEnd w:id="22"/>
    <w:bookmarkStart w:id="23" w:name="X5e1a09efb385c3d86f0355a290370b6b012f8f7"/>
    <w:p>
      <w:pPr>
        <w:pStyle w:val="Heading2"/>
      </w:pPr>
      <w:r>
        <w:t xml:space="preserve">Social Engagement and Civic Responsibility</w:t>
      </w:r>
    </w:p>
    <w:p>
      <w:pPr>
        <w:pStyle w:val="FirstParagraph"/>
      </w:pPr>
      <w:r>
        <w:t xml:space="preserve">Given its political significance,</w:t>
      </w:r>
      <w:r>
        <w:t xml:space="preserve"> </w:t>
      </w:r>
      <w:r>
        <w:rPr>
          <w:bCs/>
          <w:b/>
        </w:rPr>
        <w:t xml:space="preserve">Brazil Brasília</w:t>
      </w:r>
      <w:r>
        <w:t xml:space="preserve"> </w:t>
      </w:r>
      <w:r>
        <w:t xml:space="preserve">serves as a stage for civic discourse. Professors are frequently called upon to provide expert testimony, advise legislative committees, and participate in public debates. This engagement underscores the idea that academia is not isolated from society but is deeply embedded within it.</w:t>
      </w:r>
    </w:p>
    <w:p>
      <w:pPr>
        <w:pStyle w:val="BodyText"/>
      </w:pPr>
      <w:r>
        <w:t xml:space="preserve">For example, professors of economics may analyze budget allocations proposed by the federal government, offering insights into fiscal sustainability. Similarly, sociologists might study migration patterns within the capital district to inform housing policies. Through these activities, professors demonstrate how academic expertise can directly influence public policy and improve quality of life for citizens.</w:t>
      </w:r>
    </w:p>
    <w:bookmarkEnd w:id="23"/>
    <w:bookmarkStart w:id="24" w:name="Xa6ddda7b1ec254adc7f4c0c220c1335e79795c8"/>
    <w:p>
      <w:pPr>
        <w:pStyle w:val="Heading2"/>
      </w:pPr>
      <w:r>
        <w:t xml:space="preserve">Challenges Facing Professors in Brazil Brasília</w:t>
      </w:r>
    </w:p>
    <w:p>
      <w:pPr>
        <w:pStyle w:val="FirstParagraph"/>
      </w:pPr>
      <w:r>
        <w:t xml:space="preserve">Despite the advantages of working in</w:t>
      </w:r>
      <w:r>
        <w:t xml:space="preserve"> </w:t>
      </w:r>
      <w:r>
        <w:rPr>
          <w:bCs/>
          <w:b/>
        </w:rPr>
        <w:t xml:space="preserve">Brazil Brasília</w:t>
      </w:r>
      <w:r>
        <w:t xml:space="preserve">, professors face several challenges. These include bureaucratic hurdles, funding constraints, and the pressure to balance teaching loads with research expectations. Additionally, maintaining academic freedom while navigating politically sensitive topics requires diplomatic skill and resilience.</w:t>
      </w:r>
    </w:p>
    <w:p>
      <w:pPr>
        <w:pStyle w:val="BodyText"/>
      </w:pPr>
      <w:r>
        <w:t xml:space="preserve">The</w:t>
      </w:r>
      <w:r>
        <w:t xml:space="preserve"> </w:t>
      </w:r>
      <w:r>
        <w:rPr>
          <w:bCs/>
          <w:b/>
        </w:rPr>
        <w:t xml:space="preserve">Research Paper</w:t>
      </w:r>
      <w:r>
        <w:t xml:space="preserve"> </w:t>
      </w:r>
      <w:r>
        <w:t xml:space="preserve">identifies that professional development programs are essential to support faculty in overcoming these obstacles. Institutions must invest in training opportunities that enhance digital literacy, grant writing skills, and leadership capabilities among professors.</w:t>
      </w:r>
    </w:p>
    <w:bookmarkEnd w:id="24"/>
    <w:bookmarkStart w:id="25" w:name="Xe1c3a5b70b179462f253c2d1072425b568c5a35"/>
    <w:p>
      <w:pPr>
        <w:pStyle w:val="Heading2"/>
      </w:pPr>
      <w:r>
        <w:t xml:space="preserve">The Future of Academia in Brazil Brasília</w:t>
      </w:r>
    </w:p>
    <w:p>
      <w:pPr>
        <w:pStyle w:val="FirstParagraph"/>
      </w:pPr>
      <w:r>
        <w:t xml:space="preserve">Looking ahead, the role of the</w:t>
      </w:r>
      <w:r>
        <w:t xml:space="preserve"> </w:t>
      </w:r>
      <w:r>
        <w:rPr>
          <w:bCs/>
          <w:b/>
        </w:rPr>
        <w:t xml:space="preserve">Professor</w:t>
      </w:r>
      <w:r>
        <w:t xml:space="preserve"> </w:t>
      </w:r>
      <w:r>
        <w:t xml:space="preserve">will continue to evolve. Emerging technologies such as artificial intelligence and virtual reality are transforming how education is delivered. In</w:t>
      </w:r>
      <w:r>
        <w:t xml:space="preserve"> </w:t>
      </w:r>
      <w:r>
        <w:rPr>
          <w:bCs/>
          <w:b/>
        </w:rPr>
        <w:t xml:space="preserve">Brazil Brasília</w:t>
      </w:r>
      <w:r>
        <w:t xml:space="preserve">, there is a growing push towards digital infrastructure that supports remote learning and hybrid models, ensuring inclusivity for students from diverse backgrounds.</w:t>
      </w:r>
    </w:p>
    <w:p>
      <w:pPr>
        <w:pStyle w:val="BodyText"/>
      </w:pPr>
      <w:r>
        <w:t xml:space="preserve">Brazil Brasília.</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Professor</w:t>
      </w:r>
      <w:r>
        <w:t xml:space="preserve"> </w:t>
      </w:r>
      <w:r>
        <w:t xml:space="preserve">in</w:t>
      </w:r>
      <w:r>
        <w:t xml:space="preserve"> </w:t>
      </w:r>
      <w:r>
        <w:rPr>
          <w:bCs/>
          <w:b/>
        </w:rPr>
        <w:t xml:space="preserve">Brazil Brasília</w:t>
      </w:r>
      <w:r>
        <w:t xml:space="preserve"> </w:t>
      </w:r>
      <w:r>
        <w:t xml:space="preserve">plays a pivotal role in shaping the intellectual and social landscape of the nation. Through innovative teaching, rigorous research, and active civic engagement, professors contribute significantly to academic excellence and societal progress. As highlighted by this</w:t>
      </w:r>
      <w:r>
        <w:t xml:space="preserve"> </w:t>
      </w:r>
      <w:r>
        <w:rPr>
          <w:bCs/>
          <w:b/>
        </w:rPr>
        <w:t xml:space="preserve">Research Paper</w:t>
      </w:r>
      <w:r>
        <w:t xml:space="preserve">, supporting faculty members through adequate resources and professional development is crucial for sustaining their impact.</w:t>
      </w:r>
    </w:p>
    <w:p>
      <w:pPr>
        <w:pStyle w:val="BodyText"/>
      </w:pPr>
      <w:r>
        <w:t xml:space="preserve">The unique position of</w:t>
      </w:r>
      <w:r>
        <w:t xml:space="preserve"> </w:t>
      </w:r>
      <w:r>
        <w:rPr>
          <w:bCs/>
          <w:b/>
        </w:rPr>
        <w:t xml:space="preserve">Brazil Brasília</w:t>
      </w:r>
      <w:r>
        <w:t xml:space="preserve"> </w:t>
      </w:r>
      <w:r>
        <w:t xml:space="preserve">as a political capital provides ample opportunities for interdisciplinary collaboration and public service. By leveraging these advantages, professors can continue to inspire students, drive innovation, and foster dialogue on pressing issues. Ultimately, the strength of Brazil's future depends on the dedication and expertise of its academic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the Academic Landscape of Brazil Brasília</dc:title>
  <dc:creator/>
  <dc:language>en</dc:language>
  <cp:keywords/>
  <dcterms:created xsi:type="dcterms:W3CDTF">2026-07-29T02:05:38Z</dcterms:created>
  <dcterms:modified xsi:type="dcterms:W3CDTF">2026-07-29T02:05:38Z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