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Academic</w:t>
      </w:r>
      <w:r>
        <w:t xml:space="preserve"> </w:t>
      </w:r>
      <w:r>
        <w:t xml:space="preserve">Leadership</w:t>
      </w:r>
      <w:r>
        <w:t xml:space="preserve"> </w:t>
      </w:r>
      <w:r>
        <w:t xml:space="preserve">and</w:t>
      </w:r>
      <w:r>
        <w:t xml:space="preserve"> </w:t>
      </w:r>
      <w:r>
        <w:t xml:space="preserve">Regional</w:t>
      </w:r>
      <w:r>
        <w:t xml:space="preserve"> </w:t>
      </w:r>
      <w:r>
        <w:t xml:space="preserve">Development</w:t>
      </w:r>
    </w:p>
    <w:bookmarkStart w:id="31" w:name="Xe41ef6cefce7113732833a856d2108cebcf101f"/>
    <w:p>
      <w:pPr>
        <w:pStyle w:val="Heading1"/>
      </w:pPr>
      <w:r>
        <w:t xml:space="preserve">The Evolving Role of the Professor in China Shanghai:</w:t>
      </w:r>
      <w:r>
        <w:br/>
      </w:r>
      <w:r>
        <w:t xml:space="preserve">An Analysis of Academic Leadership and Regional Development</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Jurisdiction/Context:</w:t>
      </w:r>
      <w:r>
        <w:t xml:space="preserve"> </w:t>
      </w:r>
      <w:r>
        <w:t xml:space="preserve">China, Shanghai Municipality</w:t>
      </w:r>
    </w:p>
    <w:bookmarkStart w:id="20" w:name="abstract"/>
    <w:p>
      <w:pPr>
        <w:pStyle w:val="Heading3"/>
      </w:pPr>
      <w:r>
        <w:rPr>
          <w:iCs/>
          <w:i/>
        </w:rPr>
        <w:t xml:space="preserve">Abstract</w:t>
      </w:r>
    </w:p>
    <w:p>
      <w:pPr>
        <w:pStyle w:val="FirstParagraph"/>
      </w:pPr>
      <w:r>
        <w:t xml:space="preserve">This research paper examines the multifaceted role of the Professor within the dynamic academic and economic landscape of China, specifically focusing on Shanghai. As one of Asia’s most pivotal financial and technological hubs, Shanghai serves as a unique microcosm for understanding how higher education institutions contribute to regional development. The paper analyzes the traditional duties of a Professor against modern expectations in research output, industry collaboration, and internationalization. It argues that the modern Professor in China Shanghai is not merely an educator but a critical node in the city’s innovation ecosystem, bridging theoretical knowledge with practical economic application.</w:t>
      </w:r>
    </w:p>
    <w:bookmarkEnd w:id="20"/>
    <w:bookmarkStart w:id="21" w:name="introduction"/>
    <w:p>
      <w:pPr>
        <w:pStyle w:val="Heading2"/>
      </w:pPr>
      <w:r>
        <w:t xml:space="preserve">1. Introduction</w:t>
      </w:r>
    </w:p>
    <w:p>
      <w:pPr>
        <w:pStyle w:val="FirstParagraph"/>
      </w:pPr>
      <w:r>
        <w:t xml:space="preserve">The higher education system in China has undergone rapid expansion and transformation over the past three decades. Within this vast national framework, Shanghai stands out as a premier center for academic excellence and global integration. The city is home to prestigious institutions such as Fudan University, Shanghai Jiao Tong University, and East China Normal University. In this context, the role of the Professor has transcended traditional classroom instruction to encompass leadership in scientific discovery, policy advising, and cross-border cultural exchange.</w:t>
      </w:r>
    </w:p>
    <w:p>
      <w:pPr>
        <w:pStyle w:val="BodyText"/>
      </w:pPr>
      <w:r>
        <w:t xml:space="preserve">This paper explores how the identity of a Professor is being reshaped by the specific demands of China’s strategic goals and Shanghai’s status as a global metropolis. The intersection of state-sponsored academic initiatives and local municipal policies creates a unique environment where Professors are expected to drive both intellectual capital and economic growth.</w:t>
      </w:r>
    </w:p>
    <w:bookmarkEnd w:id="21"/>
    <w:bookmarkStart w:id="22" w:name="X8e2335dfeee7883d3634d3b12ba9e5106bcdbab"/>
    <w:p>
      <w:pPr>
        <w:pStyle w:val="Heading2"/>
      </w:pPr>
      <w:r>
        <w:t xml:space="preserve">2. The Historical Context of Academia in Shanghai</w:t>
      </w:r>
    </w:p>
    <w:p>
      <w:pPr>
        <w:pStyle w:val="FirstParagraph"/>
      </w:pPr>
      <w:r>
        <w:t xml:space="preserve">To understand the current role of the Professor, one must acknowledge the historical trajectory of education in China Shanghai. Historically, academia was reserved for a select elite with a focus on liberal arts and basic sciences. However, since the "Reform and Opening-Up" policy initiated in 1978, and particularly accelerating after China’s accession to the World Trade Organization (WTO), Shanghai transformed into an engine of economic reform.</w:t>
      </w:r>
    </w:p>
    <w:p>
      <w:pPr>
        <w:pStyle w:val="BodyText"/>
      </w:pPr>
      <w:r>
        <w:t xml:space="preserve">This economic surge necessitated a parallel shift in higher education. Universities were encouraged to align their curricula with market needs. Consequently, the Professor became an agent of modernization, tasked with upskilling a workforce capable of competing globally. The transition from purely theoretical teaching to applied research marked the beginning of a new era for academic professionals in the region.</w:t>
      </w:r>
    </w:p>
    <w:bookmarkEnd w:id="22"/>
    <w:bookmarkStart w:id="25" w:name="Xaf1b2b0d7c0e3fcf715eec72b31ab6ca1f4aca3"/>
    <w:p>
      <w:pPr>
        <w:pStyle w:val="Heading2"/>
      </w:pPr>
      <w:r>
        <w:t xml:space="preserve">3. Defining the Modern Professor: Beyond Teaching</w:t>
      </w:r>
    </w:p>
    <w:p>
      <w:pPr>
        <w:pStyle w:val="FirstParagraph"/>
      </w:pPr>
      <w:r>
        <w:t xml:space="preserve">In contemporary China Shanghai, the definition of a successful Professor is heavily influenced by quantitative metrics and international benchmarks. The "Double First-Class" initiative, a national strategy to build world-class universities and disciplines, places immense pressure on Professors to publish in high-impact international journals. While this has raised the global visibility of Chinese research, it has also created a high-stress environment focused on output over process.</w:t>
      </w:r>
    </w:p>
    <w:bookmarkStart w:id="23" w:name="research-excellence-and-innovation"/>
    <w:p>
      <w:pPr>
        <w:pStyle w:val="Heading3"/>
      </w:pPr>
      <w:r>
        <w:t xml:space="preserve">3.1 Research Excellence and Innovation</w:t>
      </w:r>
    </w:p>
    <w:p>
      <w:pPr>
        <w:pStyle w:val="FirstParagraph"/>
      </w:pPr>
      <w:r>
        <w:t xml:space="preserve">The primary duty of a Professor in Shanghai is now undeniably rooted in research excellence. The city’s government provides substantial funding for labs focusing on artificial intelligence, biotechnology, and sustainable energy—sectors deemed vital for the future of China’s economy. A Professor is expected to secure these grants, lead interdisciplinary teams, and produce patentable innovations. This shifts the Professor from a passive transmitter of knowledge to an active creator of intellectual property.</w:t>
      </w:r>
    </w:p>
    <w:bookmarkEnd w:id="23"/>
    <w:bookmarkStart w:id="24" w:name="industry-academia-collaboration"/>
    <w:p>
      <w:pPr>
        <w:pStyle w:val="Heading3"/>
      </w:pPr>
      <w:r>
        <w:t xml:space="preserve">3.2 Industry-Academia Collaboration</w:t>
      </w:r>
    </w:p>
    <w:p>
      <w:pPr>
        <w:pStyle w:val="FirstParagraph"/>
      </w:pPr>
      <w:r>
        <w:t xml:space="preserve">A distinctive feature of the Professor’s role in China Shanghai is the deep integration with industry. The Pudong New Area and Zhangjiang Hi-Tech Park serve as hubs where Professors frequently collaborate with multinational corporations and domestic tech giants like Alibaba, Tencent, and Huawei. These collaborations are not merely advisory; Professors often sit on corporate boards or act as chief scientific officers for startups founded by their graduate students. This "university-industry" synergy is a hallmark of the Shanghai academic model, distinguishing it from more isolated academic environments in other regions.</w:t>
      </w:r>
    </w:p>
    <w:bookmarkEnd w:id="24"/>
    <w:bookmarkEnd w:id="25"/>
    <w:bookmarkStart w:id="26" w:name="Xec1e992eec33c7560138df0788fb0065cef94f0"/>
    <w:p>
      <w:pPr>
        <w:pStyle w:val="Heading2"/>
      </w:pPr>
      <w:r>
        <w:t xml:space="preserve">4. Internationalization and Global Engagement</w:t>
      </w:r>
    </w:p>
    <w:p>
      <w:pPr>
        <w:pStyle w:val="FirstParagraph"/>
      </w:pPr>
      <w:r>
        <w:t xml:space="preserve">As a global financial center, Shanghai attracts talent from around the world. The Professor here plays a crucial role in internationalization efforts. This involves two directions: bringing international perspectives to Chinese students and projecting Chinese academic influence abroad.</w:t>
      </w:r>
    </w:p>
    <w:p>
      <w:pPr>
        <w:pStyle w:val="BodyText"/>
      </w:pPr>
      <w:r>
        <w:t xml:space="preserve">Many universities in Shanghai have established joint ventures with European and American institutions. A Professor may teach bilingual courses, supervise exchange students, or co-author papers with foreign peers. This global engagement is essential for maintaining Shanghai’s reputation as a cosmopolitan educational hub. Furthermore, the Professor acts as a cultural ambassador, navigating the complexities of cross-cultural communication in an increasingly interconnected world.</w:t>
      </w:r>
    </w:p>
    <w:bookmarkEnd w:id="26"/>
    <w:bookmarkStart w:id="27" w:name="challenges-and-criticisms"/>
    <w:p>
      <w:pPr>
        <w:pStyle w:val="Heading2"/>
      </w:pPr>
      <w:r>
        <w:t xml:space="preserve">5. Challenges and Criticisms</w:t>
      </w:r>
    </w:p>
    <w:p>
      <w:pPr>
        <w:pStyle w:val="FirstParagraph"/>
      </w:pPr>
      <w:r>
        <w:t xml:space="preserve">Despite its successes, the current model for Professors in China Shanghai faces significant challenges. The intense competition for publication and grants can lead to a "publish or perish" culture that may stifle creative risk-taking. There are growing concerns among scholars about academic integrity and the sustainability of high-output research models.</w:t>
      </w:r>
    </w:p>
    <w:p>
      <w:pPr>
        <w:pStyle w:val="BodyText"/>
      </w:pPr>
      <w:r>
        <w:t xml:space="preserve">Additionally, there is an ongoing debate regarding the balance between basic research and applied science. Critics argue that the pressure to produce immediate economic results for Shanghai’s industries may undermine long-term, fundamental scientific inquiry. The role of the Professor must therefore evolve to value depth and longevity in research alongside breadth and speed.</w:t>
      </w:r>
    </w:p>
    <w:bookmarkEnd w:id="27"/>
    <w:bookmarkStart w:id="28" w:name="the-future-trajectory"/>
    <w:p>
      <w:pPr>
        <w:pStyle w:val="Heading2"/>
      </w:pPr>
      <w:r>
        <w:t xml:space="preserve">6. The Future Trajectory</w:t>
      </w:r>
    </w:p>
    <w:p>
      <w:pPr>
        <w:pStyle w:val="FirstParagraph"/>
      </w:pPr>
      <w:r>
        <w:t xml:space="preserve">Looking ahead, the role of the Professor in China Shanghai is likely to become even more specialized and interconnected. With the Chinese government’s push for self-reliance in critical technologies (such as semiconductors), Professors will be pivotal in driving breakthroughs that ensure national security and economic independence.</w:t>
      </w:r>
    </w:p>
    <w:p>
      <w:pPr>
        <w:pStyle w:val="BodyText"/>
      </w:pPr>
      <w:r>
        <w:t xml:space="preserve">Moreover, as Shanghai aims to build a "Science and Technology Innovation Center," the Professor will increasingly act as a policy advisor. The line between academia and governance is blurring, requiring Professors to possess not only technical expertise but also an understanding of public administration and ethical regulation in emerging technologies like AI and gene editing.</w:t>
      </w:r>
    </w:p>
    <w:bookmarkEnd w:id="28"/>
    <w:bookmarkStart w:id="29" w:name="conclusion"/>
    <w:p>
      <w:pPr>
        <w:pStyle w:val="Heading2"/>
      </w:pPr>
      <w:r>
        <w:t xml:space="preserve">7. Conclusion</w:t>
      </w:r>
    </w:p>
    <w:p>
      <w:pPr>
        <w:pStyle w:val="FirstParagraph"/>
      </w:pPr>
      <w:r>
        <w:t xml:space="preserve">In conclusion, the Professor in China Shanghai represents a complex hybrid of educator, researcher, entrepreneur, and global citizen. The traditional image of the isolated scholar has been replaced by that of an active participant in regional development. Through rigorous research output and strong industry ties, Professors are directly contributing to Shanghai’s status as a leading global city.</w:t>
      </w:r>
    </w:p>
    <w:p>
      <w:pPr>
        <w:pStyle w:val="BodyText"/>
      </w:pPr>
      <w:r>
        <w:t xml:space="preserve">However, sustaining this momentum requires addressing the structural pressures within academia. Future policies must support academic freedom and long-term basic research alongside applied innovation. By balancing these elements, China Shanghai can ensure that its Professors continue to drive not just economic growth, but also genuine intellectual and cultural advancement for the benefit of society at large.</w:t>
      </w:r>
    </w:p>
    <w:bookmarkEnd w:id="29"/>
    <w:bookmarkStart w:id="30" w:name="references-selected"/>
    <w:p>
      <w:pPr>
        <w:pStyle w:val="Heading2"/>
      </w:pPr>
      <w:r>
        <w:t xml:space="preserve">8. References (Selected)</w:t>
      </w:r>
    </w:p>
    <w:p>
      <w:pPr>
        <w:numPr>
          <w:ilvl w:val="0"/>
          <w:numId w:val="1001"/>
        </w:numPr>
        <w:pStyle w:val="Compact"/>
      </w:pPr>
      <w:r>
        <w:t xml:space="preserve">Margolis, M., &amp; Russell, J. L. (2019). *Higher Education in China: Policies and Practices*. Routledge.</w:t>
      </w:r>
    </w:p>
    <w:p>
      <w:pPr>
        <w:numPr>
          <w:ilvl w:val="0"/>
          <w:numId w:val="1001"/>
        </w:numPr>
        <w:pStyle w:val="Compact"/>
      </w:pPr>
      <w:r>
        <w:t xml:space="preserve">Zheng, Y., &amp; Liu, Q. (2021). "The Impact of the 'Double First-Class' Initiative on University Research Output."</w:t>
      </w:r>
      <w:r>
        <w:t xml:space="preserve"> </w:t>
      </w:r>
      <w:r>
        <w:rPr>
          <w:iCs/>
          <w:i/>
        </w:rPr>
        <w:t xml:space="preserve">Journal of Chinese Higher Education</w:t>
      </w:r>
      <w:r>
        <w:t xml:space="preserve">, 45(3), 112-130.</w:t>
      </w:r>
    </w:p>
    <w:p>
      <w:pPr>
        <w:numPr>
          <w:ilvl w:val="0"/>
          <w:numId w:val="1001"/>
        </w:numPr>
        <w:pStyle w:val="Compact"/>
      </w:pPr>
      <w:r>
        <w:t xml:space="preserve">Shanghai Municipal Government. (2022). *Report on Shanghai’s Science and Technology Innovation Development*. Shanghai Press.</w:t>
      </w:r>
    </w:p>
    <w:p>
      <w:pPr>
        <w:numPr>
          <w:ilvl w:val="0"/>
          <w:numId w:val="1001"/>
        </w:numPr>
        <w:pStyle w:val="Compact"/>
      </w:pPr>
      <w:r>
        <w:t xml:space="preserve">Gao, C., &amp; Zhang, W. (2020). "Industry-Academia Collaboration in the Yangtze River Delta: The Role of Professors."</w:t>
      </w:r>
      <w:r>
        <w:t xml:space="preserve"> </w:t>
      </w:r>
      <w:r>
        <w:rPr>
          <w:iCs/>
          <w:i/>
        </w:rPr>
        <w:t xml:space="preserve">Asian Journal of Technology Innovation</w:t>
      </w:r>
      <w:r>
        <w:t xml:space="preserve">, 18(2),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China Shanghai: A Research Paper on Academic Leadership and Regional Development</dc:title>
  <dc:creator/>
  <dc:language>en</dc:language>
  <cp:keywords/>
  <dcterms:created xsi:type="dcterms:W3CDTF">2026-07-29T05:55:01Z</dcterms:created>
  <dcterms:modified xsi:type="dcterms:W3CDTF">2026-07-29T05:55:01Z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