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France</w:t>
      </w:r>
      <w:r>
        <w:t xml:space="preserve"> </w:t>
      </w:r>
      <w:r>
        <w:t xml:space="preserve">Paris</w:t>
      </w:r>
    </w:p>
    <w:bookmarkStart w:id="30" w:name="Xd16da083c5f87d7e4543ce81483484413bcd360"/>
    <w:p>
      <w:pPr>
        <w:pStyle w:val="Heading1"/>
      </w:pPr>
      <w:r>
        <w:t xml:space="preserve">The Evolving Role of the Professor in the Academic Landscape of France Paris</w:t>
      </w:r>
    </w:p>
    <w:p>
      <w:pPr>
        <w:pStyle w:val="FirstParagraph"/>
      </w:pPr>
      <w:r>
        <w:rPr>
          <w:bCs/>
          <w:b/>
        </w:rPr>
        <w:t xml:space="preserve">Date:</w:t>
      </w:r>
      <w:r>
        <w:t xml:space="preserve"> </w:t>
      </w:r>
      <w:r>
        <w:t xml:space="preserve">October 2023</w:t>
      </w:r>
      <w:r>
        <w:br/>
      </w:r>
      <w:r>
        <w:rPr>
          <w:bCs/>
          <w:b/>
        </w:rPr>
        <w:t xml:space="preserve">Jurisdiction Focus:</w:t>
      </w:r>
      <w:r>
        <w:t xml:space="preserve"> </w:t>
      </w:r>
      <w:r>
        <w:t xml:space="preserve">Higher Education in France Paris</w:t>
      </w:r>
    </w:p>
    <w:bookmarkStart w:id="20" w:name="abstract"/>
    <w:p>
      <w:pPr>
        <w:pStyle w:val="Heading3"/>
      </w:pPr>
      <w:r>
        <w:t xml:space="preserve">Abstract</w:t>
      </w:r>
    </w:p>
    <w:p>
      <w:pPr>
        <w:pStyle w:val="FirstParagraph"/>
      </w:pPr>
      <w:r>
        <w:t xml:space="preserve">This research paper examines the multifaceted role of the Professor within the higher education system, with a specific geographic and cultural focus on France Paris. As one of Europe’s most historically significant academic hubs, France Paris serves as a microcosm for broader trends in European academia. The document explores traditional expectations of intellectual rigor, the impact of recent legislative reforms such as LRU (Liberté et Responsabilité des Universités), and the shifting dynamic between teaching, research, and public service. It argues that the modern Professor in France Paris is no longer merely a transmitter of knowledge but a complex actor navigating bureaucratic pressures, international competition, and societal expectations.</w:t>
      </w:r>
    </w:p>
    <w:bookmarkEnd w:id="20"/>
    <w:bookmarkStart w:id="21" w:name="introduction"/>
    <w:p>
      <w:pPr>
        <w:pStyle w:val="Heading2"/>
      </w:pPr>
      <w:r>
        <w:t xml:space="preserve">1. Introduction</w:t>
      </w:r>
    </w:p>
    <w:p>
      <w:pPr>
        <w:pStyle w:val="FirstParagraph"/>
      </w:pPr>
      <w:r>
        <w:t xml:space="preserve">The concept of the university has deep roots in Western civilization, but nowhere is this heritage more palpable than in France Paris. Historically home to institutions like the Sorbonne and Collège de France, the city represents an archetype of academic excellence. At the center of this institution stands the Professor. Traditionally viewed as a figure of immense authority and intellectual autonomy, the contemporary Professor faces a radically different landscape than their predecessors.</w:t>
      </w:r>
    </w:p>
    <w:p>
      <w:pPr>
        <w:pStyle w:val="BodyText"/>
      </w:pPr>
      <w:r>
        <w:t xml:space="preserve">This paper aims to analyze how the definition, responsibilities, and societal standing of a Professor in France Paris have evolved over recent decades. By examining legal frameworks, pedagogical shifts, and research metrics, we can understand how the identity of this academic role is being reshaped by globalization and administrative centralization.</w:t>
      </w:r>
    </w:p>
    <w:bookmarkEnd w:id="21"/>
    <w:bookmarkStart w:id="22" w:name="historical-context-the-traditional-model"/>
    <w:p>
      <w:pPr>
        <w:pStyle w:val="Heading2"/>
      </w:pPr>
      <w:r>
        <w:t xml:space="preserve">2. Historical Context: The Traditional Model</w:t>
      </w:r>
    </w:p>
    <w:p>
      <w:pPr>
        <w:pStyle w:val="FirstParagraph"/>
      </w:pPr>
      <w:r>
        <w:t xml:space="preserve">To understand the current state of academia in France Paris, one must first appreciate the traditional model. Historically, a Professor held a position akin to that of a "master" in medieval guilds. In France Paris, this translated into a system where tenure was often for life, and academic freedom was virtually absolute. The primary duty was</w:t>
      </w:r>
      <w:r>
        <w:t xml:space="preserve"> </w:t>
      </w:r>
      <w:r>
        <w:rPr>
          <w:iCs/>
          <w:i/>
        </w:rPr>
        <w:t xml:space="preserve">la chaire</w:t>
      </w:r>
      <w:r>
        <w:t xml:space="preserve"> </w:t>
      </w:r>
      <w:r>
        <w:t xml:space="preserve">(the chair), implying that the Professor owned their specific field of study.</w:t>
      </w:r>
    </w:p>
    <w:p>
      <w:pPr>
        <w:pStyle w:val="BodyText"/>
      </w:pPr>
      <w:r>
        <w:t xml:space="preserve">This era was characterized by a clear hierarchy and a strong emphasis on pure research over teaching. In many elite institutions in France Paris, such as the Grandes Écoles, teaching was sometimes considered secondary to the prestige of one's research output. The Professor was an arbiter of truth, operating within a closed circle of peers who determined advancement based on qualitative assessment rather than quantitative metrics.</w:t>
      </w:r>
    </w:p>
    <w:bookmarkEnd w:id="22"/>
    <w:bookmarkStart w:id="23" w:name="X3b586107f195764f7b19d91e809ef4be2fcab94"/>
    <w:p>
      <w:pPr>
        <w:pStyle w:val="Heading2"/>
      </w:pPr>
      <w:r>
        <w:t xml:space="preserve">3. Legislative Reforms and Administrative Pressures</w:t>
      </w:r>
    </w:p>
    <w:p>
      <w:pPr>
        <w:pStyle w:val="FirstParagraph"/>
      </w:pPr>
      <w:r>
        <w:t xml:space="preserve">The turning point for the modern Professor in France Paris came with the adoption of the LRU law (Liberté et Responsabilité des Universités) in 2007, followed by subsequent adjustments. This legislation was designed to decentralize control from the central Ministry of Education to individual universities, granting them more autonomy over budgeting and personnel management.</w:t>
      </w:r>
    </w:p>
    <w:p>
      <w:pPr>
        <w:pStyle w:val="BodyText"/>
      </w:pPr>
      <w:r>
        <w:t xml:space="preserve">For a Professor in France Paris, this shift meant increased accountability. No longer insulated by purely peer-reviewed evaluations that lacked transparency, Professors are now subject to performance indicators (KPIs) similar to those in the Anglo-Saxon world. These include publication counts, grant acquisition success rates, and student evaluation scores. While intended to improve efficiency and competitiveness on the global stage, these reforms have sparked significant debate regarding the erosion of academic freedom.</w:t>
      </w:r>
    </w:p>
    <w:p>
      <w:pPr>
        <w:pStyle w:val="BodyText"/>
      </w:pPr>
      <w:r>
        <w:t xml:space="preserve">Critics argue that this managerial approach transforms the Professor from a scholar into an employee bound by strict contractual obligations. In France Paris, where state funding still constitutes a large portion of university budgets, this tension between state control and institutional autonomy creates a unique bureaucratic environment for academics.</w:t>
      </w:r>
    </w:p>
    <w:bookmarkEnd w:id="23"/>
    <w:bookmarkStart w:id="24" w:name="Xdc022e1a118ade0a92648b4c3cb0f30b2ef7b31"/>
    <w:p>
      <w:pPr>
        <w:pStyle w:val="Heading2"/>
      </w:pPr>
      <w:r>
        <w:t xml:space="preserve">4. The Pedagogical Shift: From Transmission to Facilitation</w:t>
      </w:r>
    </w:p>
    <w:p>
      <w:pPr>
        <w:pStyle w:val="FirstParagraph"/>
      </w:pPr>
      <w:r>
        <w:t xml:space="preserve">The role of teaching has undergone a profound transformation. Traditionally, lectures in France Paris were monologues delivered by the Professor to passive audiences in large amphitheaters. Today, there is a strong push toward pedagogical innovation.</w:t>
      </w:r>
    </w:p>
    <w:p>
      <w:pPr>
        <w:pStyle w:val="BodyText"/>
      </w:pPr>
      <w:r>
        <w:t xml:space="preserve">Modern expectations for a Professor in this region require proficiency in diverse teaching methods, including seminar-style discussions, project-based learning, and digital integration. The introduction of the LMD (Licence-Master-Doctorat) system has standardized degree structures across Europe, forcing Professors to align their curricula with broader European standards.</w:t>
      </w:r>
    </w:p>
    <w:p>
      <w:pPr>
        <w:pStyle w:val="BodyText"/>
      </w:pPr>
      <w:r>
        <w:t xml:space="preserve">Furthermore, student evaluations have become a critical component of career advancement. While this democratizes the classroom environment, it also places pressure on Professors to prioritize entertainment and accessibility over rigorous, challenging content. This cultural shift is particularly visible in France Paris’s public universities compared to its more selective Grandes Écoles.</w:t>
      </w:r>
    </w:p>
    <w:bookmarkEnd w:id="24"/>
    <w:bookmarkStart w:id="25" w:name="X15ac32655939965a2e1cfa667154b7eed7513fa"/>
    <w:p>
      <w:pPr>
        <w:pStyle w:val="Heading2"/>
      </w:pPr>
      <w:r>
        <w:t xml:space="preserve">5. Research Responsibilities and International Competition</w:t>
      </w:r>
    </w:p>
    <w:p>
      <w:pPr>
        <w:pStyle w:val="FirstParagraph"/>
      </w:pPr>
      <w:r>
        <w:t xml:space="preserve">In France Paris, the dual mandate of teaching and research remains central to the Professor’s identity, but the pressure to publish has intensified. The French academic system relies heavily on publication in high-impact international journals.</w:t>
      </w:r>
    </w:p>
    <w:p>
      <w:pPr>
        <w:pStyle w:val="BodyText"/>
      </w:pPr>
      <w:r>
        <w:t xml:space="preserve">The concept of "research groups" has replaced individual chairs. A Professor in France Paris is now expected to lead or actively participate in collaborative labs (</w:t>
      </w:r>
      <w:r>
        <w:rPr>
          <w:iCs/>
          <w:i/>
        </w:rPr>
        <w:t xml:space="preserve">laboratoires mixtes</w:t>
      </w:r>
      <w:r>
        <w:t xml:space="preserve">). These labs often involve partnerships with industry and other universities, requiring the Professor to act as a project manager and grant writer.</w:t>
      </w:r>
    </w:p>
    <w:p>
      <w:pPr>
        <w:pStyle w:val="BodyText"/>
      </w:pPr>
      <w:r>
        <w:t xml:space="preserve">This shift reflects the global trend of "academic capitalism," where research is valued for its economic potential. In a city like France Paris, which strives to maintain its status as a global hub for science and humanities, Professors are under constant scrutiny to produce work that enhances their institution’s international ranking.</w:t>
      </w:r>
    </w:p>
    <w:bookmarkEnd w:id="25"/>
    <w:bookmarkStart w:id="26" w:name="societal-expectations-and-public-service"/>
    <w:p>
      <w:pPr>
        <w:pStyle w:val="Heading2"/>
      </w:pPr>
      <w:r>
        <w:t xml:space="preserve">6. Societal Expectations and Public Service</w:t>
      </w:r>
    </w:p>
    <w:p>
      <w:pPr>
        <w:pStyle w:val="FirstParagraph"/>
      </w:pPr>
      <w:r>
        <w:t xml:space="preserve">Beyond the university walls, the Professor in France Paris carries a distinct social responsibility. Historically connected to the French Republican ideal of public service, academics are expected to contribute to societal debates.</w:t>
      </w:r>
    </w:p>
    <w:p>
      <w:pPr>
        <w:pStyle w:val="BodyText"/>
      </w:pPr>
      <w:r>
        <w:t xml:space="preserve">In recent years, Professors have become frequent voices in media discussions on climate change, bioethics, and social inequality. This role as an "expert" adds another layer of complexity to their profession. They must balance political neutrality with the need for public engagement. In France Paris, where intellectual debate is a cultural staple, the silence of the Professor is often viewed as a dereliction of duty.</w:t>
      </w:r>
    </w:p>
    <w:bookmarkEnd w:id="26"/>
    <w:bookmarkStart w:id="27" w:name="challenges-and-future-outlook"/>
    <w:p>
      <w:pPr>
        <w:pStyle w:val="Heading2"/>
      </w:pPr>
      <w:r>
        <w:t xml:space="preserve">7. Challenges and Future Outlook</w:t>
      </w:r>
    </w:p>
    <w:p>
      <w:pPr>
        <w:pStyle w:val="FirstParagraph"/>
      </w:pPr>
      <w:r>
        <w:t xml:space="preserve">The modern Professor in France Paris faces significant challenges: job precarity due to an over-reliance on temporary contracts (ATERs and MCFs), workload saturation, and the stress of continuous performance evaluation. Additionally, the digital transformation of education post-pandemic has required rapid upskilling for many senior faculty members.</w:t>
      </w:r>
    </w:p>
    <w:p>
      <w:pPr>
        <w:pStyle w:val="BodyText"/>
      </w:pPr>
      <w:r>
        <w:t xml:space="preserve">Looking forward, the role will likely continue to evolve towards a more hybrid identity. We may see a greater emphasis on interdisciplinary collaboration and open-access research. The tension between preserving the humanistic tradition of France Paris and adopting efficient, market-driven academic models will remain a central theme in future policy discussions.</w:t>
      </w:r>
    </w:p>
    <w:bookmarkEnd w:id="27"/>
    <w:bookmarkStart w:id="29" w:name="conclusion"/>
    <w:p>
      <w:pPr>
        <w:pStyle w:val="Heading2"/>
      </w:pPr>
      <w:r>
        <w:t xml:space="preserve">8. Conclusion</w:t>
      </w:r>
    </w:p>
    <w:p>
      <w:pPr>
        <w:pStyle w:val="FirstParagraph"/>
      </w:pPr>
      <w:r>
        <w:t xml:space="preserve">The Professor in France Paris is a figure of enduring significance, yet their role is far from static. No longer solely defined by tenure and intellectual autonomy, the contemporary academic must navigate a complex web of administrative requirements, global competition, and societal expectations.</w:t>
      </w:r>
    </w:p>
    <w:p>
      <w:pPr>
        <w:pStyle w:val="BodyText"/>
      </w:pPr>
      <w:r>
        <w:t xml:space="preserve">While reforms aim to modernize the system and enhance competitiveness in France Paris, they also risk alienating the very spirit of inquiry that made these institutions world-renowned. Future strategies must seek a balance: honoring the rich heritage of French academia while adapting to the realities of 21st-century higher education. The survival and flourishing of this academic tradition depend on finding an equilibrium between efficiency and intellectual freedom.</w:t>
      </w:r>
    </w:p>
    <w:bookmarkStart w:id="28" w:name="references-simulated"/>
    <w:p>
      <w:pPr>
        <w:pStyle w:val="Heading3"/>
      </w:pPr>
      <w:r>
        <w:t xml:space="preserve">References (Simulated)</w:t>
      </w:r>
    </w:p>
    <w:p>
      <w:pPr>
        <w:numPr>
          <w:ilvl w:val="0"/>
          <w:numId w:val="1001"/>
        </w:numPr>
        <w:pStyle w:val="Compact"/>
      </w:pPr>
      <w:r>
        <w:t xml:space="preserve">Minnig, A. (2018). *The LRU Law and the Transformation of French Universities*. Journal of European Higher Education.</w:t>
      </w:r>
    </w:p>
    <w:p>
      <w:pPr>
        <w:numPr>
          <w:ilvl w:val="0"/>
          <w:numId w:val="1001"/>
        </w:numPr>
        <w:pStyle w:val="Compact"/>
      </w:pPr>
      <w:r>
        <w:t xml:space="preserve">Sauder, M., &amp; Wiseman, D. W. (2019). *Accountability and Performance in French Academic Institutions*. Paris Review of Sociology.</w:t>
      </w:r>
    </w:p>
    <w:p>
      <w:pPr>
        <w:numPr>
          <w:ilvl w:val="0"/>
          <w:numId w:val="1001"/>
        </w:numPr>
        <w:pStyle w:val="Compact"/>
      </w:pPr>
      <w:r>
        <w:t xml:space="preserve">Ministry of Higher Education and Research. (2021). *Statistical Report on Faculty Employment in France Paris*.</w:t>
      </w:r>
    </w:p>
    <w:p>
      <w:pPr>
        <w:numPr>
          <w:ilvl w:val="0"/>
          <w:numId w:val="1001"/>
        </w:numPr>
        <w:pStyle w:val="Compact"/>
      </w:pPr>
      <w:r>
        <w:t xml:space="preserve">Hargreaves, A. (2015). *The Professor’s Changing Role: From Sage to Guide*. Academic Press.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the Academic Landscape of France Paris</dc:title>
  <dc:creator/>
  <dc:language>en</dc:language>
  <cp:keywords/>
  <dcterms:created xsi:type="dcterms:W3CDTF">2026-07-29T08:03:45Z</dcterms:created>
  <dcterms:modified xsi:type="dcterms:W3CDTF">2026-07-29T08:03:45Z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