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32" w:name="X39675de05a4c161f8039038dee3b710dd771c02"/>
    <w:p>
      <w:pPr>
        <w:pStyle w:val="Heading1"/>
      </w:pPr>
      <w:r>
        <w:t xml:space="preserve">The Academic Pillar: An Analysis of the Professor’s Role in Higher Education within India Mumbai</w:t>
      </w:r>
    </w:p>
    <w:bookmarkStart w:id="31" w:name="X4c6bad5e3faea42ba1ba8f2fc2770a7944a847e"/>
    <w:p>
      <w:pPr>
        <w:pStyle w:val="Heading2"/>
      </w:pPr>
      <w:r>
        <w:t xml:space="preserve">A Research Paper on Pedagogical Influence, Cultural Context, and Institutional Responsibility</w:t>
      </w:r>
    </w:p>
    <w:p>
      <w:pPr>
        <w:pStyle w:val="FirstParagraph"/>
      </w:pPr>
      <w:r>
        <w:rPr>
          <w:bCs/>
          <w:b/>
        </w:rPr>
        <w:t xml:space="preserve">Abstract:</w:t>
      </w:r>
      <w:r>
        <w:br/>
      </w:r>
      <w:r>
        <w:br/>
      </w:r>
      <w:r>
        <w:t xml:space="preserve">This research paper explores the multifaceted role of a Professor within the specific socio-academic landscape of India Mumbai. As one of India’s most densely populated and economically dynamic cities, Mumbai serves as a critical hub for higher education, blending traditional Indian values with modern global academic standards. The document analyzes how a Professor in this context functions not merely as an educator but as a mentor, researcher, and cultural bridge. By examining the challenges and opportunities presented by the urban environment of India Mumbai, this paper argues that the effectiveness of a Professor is deeply intertwined with their ability to navigate local societal expectations while maintaining international academic rigor. The study highlights specific pedagogical strategies required for success in this unique metropolitan context.</w:t>
      </w:r>
    </w:p>
    <w:bookmarkStart w:id="20" w:name="introduction"/>
    <w:p>
      <w:pPr>
        <w:pStyle w:val="Heading3"/>
      </w:pPr>
      <w:r>
        <w:t xml:space="preserve">1. Introduction</w:t>
      </w:r>
    </w:p>
    <w:p>
      <w:pPr>
        <w:pStyle w:val="FirstParagraph"/>
      </w:pPr>
      <w:r>
        <w:t xml:space="preserve">The concept of the "Professor" carries significant weight in the educational hierarchy of any nation, but its interpretation varies greatly depending on geographic and cultural contexts. In India Mumbai, a city known for its bustling energy, economic prowess as the financial capital of India, and diverse population, the role of a Professor is particularly complex. The university system in this region is characterized by a high volume of students from varied socioeconomic backgrounds speaking multiple languages and holding different academic aspirations.</w:t>
      </w:r>
    </w:p>
    <w:p>
      <w:pPr>
        <w:pStyle w:val="BodyText"/>
      </w:pPr>
      <w:r>
        <w:t xml:space="preserve">This paper aims to define the core responsibilities and impacts of a Professor operating within institutions in India Mumbai. It posits that for higher education to thrive in this environment, the Professor must transcend traditional lecturing duties. They must act as facilitators of critical thinking, navigators of cultural diversity, and adapters of curriculum to meet both national accreditation standards set by bodies like the University Grants Commission (UGC) and global benchmarks.</w:t>
      </w:r>
    </w:p>
    <w:bookmarkEnd w:id="20"/>
    <w:bookmarkStart w:id="21" w:name="X2d723a5cb571817769f2a3c12ed43ecdf6c12d0"/>
    <w:p>
      <w:pPr>
        <w:pStyle w:val="Heading3"/>
      </w:pPr>
      <w:r>
        <w:t xml:space="preserve">2. The Unique Context of Higher Education in India Mumbai</w:t>
      </w:r>
    </w:p>
    <w:p>
      <w:pPr>
        <w:pStyle w:val="FirstParagraph"/>
      </w:pPr>
      <w:r>
        <w:t xml:space="preserve">To understand the Professor's role, one must first understand the environment. India Mumbai is a microcosm of modern India. The educational institutions here, ranging from prestigious institutes like the University of Mumbai to various autonomous colleges and technical universities, face unique pressures.</w:t>
      </w:r>
    </w:p>
    <w:p>
      <w:pPr>
        <w:numPr>
          <w:ilvl w:val="0"/>
          <w:numId w:val="1001"/>
        </w:numPr>
        <w:pStyle w:val="Compact"/>
      </w:pPr>
      <w:r>
        <w:rPr>
          <w:bCs/>
          <w:b/>
        </w:rPr>
        <w:t xml:space="preserve">Diversity:</w:t>
      </w:r>
      <w:r>
        <w:t xml:space="preserve"> </w:t>
      </w:r>
      <w:r>
        <w:t xml:space="preserve">Students in India Mumbai come from all parts of the country and abroad. A Professor must possess high emotional intelligence to manage classrooms that are linguistically and culturally heterogeneous.</w:t>
      </w:r>
    </w:p>
    <w:p>
      <w:pPr>
        <w:numPr>
          <w:ilvl w:val="0"/>
          <w:numId w:val="1001"/>
        </w:numPr>
        <w:pStyle w:val="Compact"/>
      </w:pPr>
      <w:r>
        <w:rPr>
          <w:bCs/>
          <w:b/>
        </w:rPr>
        <w:t xml:space="preserve">Infrastructure Constraints:</w:t>
      </w:r>
    </w:p>
    <w:p>
      <w:pPr>
        <w:numPr>
          <w:ilvl w:val="0"/>
          <w:numId w:val="1001"/>
        </w:numPr>
        <w:pStyle w:val="Compact"/>
      </w:pPr>
      <w:r>
        <w:rPr>
          <w:bCs/>
          <w:b/>
        </w:rPr>
        <w:t xml:space="preserve">Career Pressure:</w:t>
      </w:r>
      <w:r>
        <w:t xml:space="preserve">Mumbai is a competitive job market. Students are heavily focused on employability. Consequently, the Professor in India Mumbai is increasingly expected to integrate practical, industry-relevant skills into theoretical frameworks.</w:t>
      </w:r>
    </w:p>
    <w:bookmarkEnd w:id="21"/>
    <w:bookmarkStart w:id="25" w:name="X2d0d92d88928941ef14b09909577c12370153d6"/>
    <w:p>
      <w:pPr>
        <w:pStyle w:val="Heading3"/>
      </w:pPr>
      <w:r>
        <w:t xml:space="preserve">3. Pedagogical Strategies for the Modern Professor</w:t>
      </w:r>
    </w:p>
    <w:p>
      <w:pPr>
        <w:pStyle w:val="FirstParagraph"/>
      </w:pPr>
      <w:r>
        <w:t xml:space="preserve">The traditional "sage on the stage" model of teaching is becoming obsolete in India Mumbai. Contemporary students, many of whom are digital natives, require engagement that resonates with their lived experiences. The effective Professor in this region adopts several key pedagogical strategies:</w:t>
      </w:r>
    </w:p>
    <w:bookmarkStart w:id="22" w:name="contextualized-learning"/>
    <w:p>
      <w:pPr>
        <w:pStyle w:val="Heading4"/>
      </w:pPr>
      <w:r>
        <w:t xml:space="preserve">3.1 Contextualized Learning</w:t>
      </w:r>
    </w:p>
    <w:p>
      <w:pPr>
        <w:pStyle w:val="FirstParagraph"/>
      </w:pPr>
      <w:r>
        <w:t xml:space="preserve">A successful Professor connects abstract concepts to the reality of life in India Mumbai. For instance, an Economics professor might use examples from the Bombay Stock Exchange or local small-business economies rather than generic Western case studies initially, before bridging them to global theories. This localization makes education relevant and accessible.</w:t>
      </w:r>
    </w:p>
    <w:bookmarkEnd w:id="22"/>
    <w:bookmarkStart w:id="23" w:name="mentorship-beyond-the-classroom"/>
    <w:p>
      <w:pPr>
        <w:pStyle w:val="Heading4"/>
      </w:pPr>
      <w:r>
        <w:t xml:space="preserve">3.2 Mentorship Beyond the Classroom</w:t>
      </w:r>
    </w:p>
    <w:p>
      <w:pPr>
        <w:pStyle w:val="FirstParagraph"/>
      </w:pPr>
      <w:r>
        <w:t xml:space="preserve">In India Mumbai, the societal structure places high value on guru-shishya (teacher-student) relationships. However, this is evolving into a more egalitarian mentorship model. Professors are expected to guide students not just academically but also regarding career paths, internships in the corporate sector of South Mumbai and BKC (Bandra Kurla Complex), and personal development.</w:t>
      </w:r>
    </w:p>
    <w:bookmarkEnd w:id="23"/>
    <w:bookmarkStart w:id="24" w:name="integrating-technology"/>
    <w:p>
      <w:pPr>
        <w:pStyle w:val="Heading4"/>
      </w:pPr>
      <w:r>
        <w:t xml:space="preserve">3.3 Integrating Technology</w:t>
      </w:r>
    </w:p>
    <w:p>
      <w:pPr>
        <w:pStyle w:val="FirstParagraph"/>
      </w:pPr>
      <w:r>
        <w:t xml:space="preserve">The digital divide is narrowing in India Mumbai. Professors must leverage online resources, virtual labs, and e-learning platforms to supplement physical lectures. This hybrid approach ensures that education remains continuous even during urban disruptions such as monsoons or transport strikes.</w:t>
      </w:r>
    </w:p>
    <w:bookmarkEnd w:id="24"/>
    <w:bookmarkEnd w:id="25"/>
    <w:bookmarkStart w:id="26" w:name="research-and-community-engagement"/>
    <w:p>
      <w:pPr>
        <w:pStyle w:val="Heading3"/>
      </w:pPr>
      <w:r>
        <w:t xml:space="preserve">4. Research and Community Engagement</w:t>
      </w:r>
    </w:p>
    <w:p>
      <w:pPr>
        <w:pStyle w:val="FirstParagraph"/>
      </w:pPr>
      <w:r>
        <w:t xml:space="preserve">A defining characteristic of a Professor is their contribution to knowledge creation through research. In the context of India Mumbai, this research often has immediate social applicability. Professors are encouraged to undertake studies on urban planning, public health crises in dense populations, financial regulation, and cultural preservation.</w:t>
      </w:r>
    </w:p>
    <w:p>
      <w:pPr>
        <w:pStyle w:val="BodyText"/>
      </w:pPr>
      <w:r>
        <w:t xml:space="preserve">Furthermore, community engagement is vital. Many institutions in India Mumbai encourage faculty to interact with local civil societies. A Professor who engages with the community brings real-world problems into the classroom and brings academic solutions back to society. This reciprocity enhances the reputation of both the institution and the individual educator.</w:t>
      </w:r>
    </w:p>
    <w:bookmarkEnd w:id="26"/>
    <w:bookmarkStart w:id="27" w:name="Xfbb6451cbf6c4a6fcc7685e82cb43bde49d395e"/>
    <w:p>
      <w:pPr>
        <w:pStyle w:val="Heading3"/>
      </w:pPr>
      <w:r>
        <w:t xml:space="preserve">5. Challenges Faced by Professors in India Mumbai</w:t>
      </w:r>
    </w:p>
    <w:p>
      <w:pPr>
        <w:pStyle w:val="FirstParagraph"/>
      </w:pPr>
      <w:r>
        <w:t xml:space="preserve">Despite its opportunities, being a Professor in this region is fraught with challenges:</w:t>
      </w:r>
    </w:p>
    <w:p>
      <w:pPr>
        <w:numPr>
          <w:ilvl w:val="0"/>
          <w:numId w:val="1002"/>
        </w:numPr>
        <w:pStyle w:val="Compact"/>
      </w:pPr>
      <w:r>
        <w:rPr>
          <w:bCs/>
          <w:b/>
        </w:rPr>
        <w:t xml:space="preserve">Bureaucratic Hurdles:</w:t>
      </w:r>
      <w:r>
        <w:t xml:space="preserve">Navigating the administrative requirements of public universities can be time-consuming, detracting from teaching and research time.</w:t>
      </w:r>
    </w:p>
    <w:p>
      <w:pPr>
        <w:numPr>
          <w:ilvl w:val="0"/>
          <w:numId w:val="1002"/>
        </w:numPr>
        <w:pStyle w:val="Compact"/>
      </w:pPr>
      <w:r>
        <w:rPr>
          <w:bCs/>
          <w:b/>
        </w:rPr>
        <w:t xml:space="preserve">High Student-Teacher Ratio:</w:t>
      </w:r>
      <w:r>
        <w:t xml:space="preserve">In popular courses, large class sizes make personalized attention difficult. Professors must develop scalable assessment methods to manage this effectively.</w:t>
      </w:r>
    </w:p>
    <w:p>
      <w:pPr>
        <w:numPr>
          <w:ilvl w:val="0"/>
          <w:numId w:val="1002"/>
        </w:numPr>
        <w:pStyle w:val="Compact"/>
      </w:pPr>
      <w:r>
        <w:rPr>
          <w:bCs/>
          <w:b/>
        </w:rPr>
        <w:t xml:space="preserve">Societal Expectations:</w:t>
      </w:r>
      <w:r>
        <w:t xml:space="preserve">The intense pressure for academic excellence in India can lead to stress among faculty who are seen as the primary drivers of student success.</w:t>
      </w:r>
    </w:p>
    <w:bookmarkEnd w:id="27"/>
    <w:bookmarkStart w:id="28" w:name="the-future-outlook"/>
    <w:p>
      <w:pPr>
        <w:pStyle w:val="Heading3"/>
      </w:pPr>
      <w:r>
        <w:t xml:space="preserve">6. The Future Outlook</w:t>
      </w:r>
    </w:p>
    <w:p>
      <w:pPr>
        <w:pStyle w:val="FirstParagraph"/>
      </w:pPr>
      <w:r>
        <w:t xml:space="preserve">The future of higher education in India Mumbai looks promising yet transformative. With the implementation of the National Education Policy (NEP) 2020, there is a shift towards multidisciplinary education and holistic assessment. Professors must adapt to these changes by designing curricula that allow students to mix arts with sciences or business with technology.</w:t>
      </w:r>
    </w:p>
    <w:p>
      <w:pPr>
        <w:pStyle w:val="BodyText"/>
      </w:pPr>
      <w:r>
        <w:t xml:space="preserve">Moreover, as India Mumbai positions itself as a global startup hub, the Professor’s role will increasingly intersect with innovation labs and incubation centers. The educator will be expected to foster entrepreneurial mindsets alongside academic knowledge.</w:t>
      </w:r>
    </w:p>
    <w:bookmarkEnd w:id="28"/>
    <w:bookmarkStart w:id="29" w:name="conclusion"/>
    <w:p>
      <w:pPr>
        <w:pStyle w:val="Heading3"/>
      </w:pPr>
      <w:r>
        <w:t xml:space="preserve">7. Conclusion</w:t>
      </w:r>
    </w:p>
    <w:p>
      <w:pPr>
        <w:pStyle w:val="FirstParagraph"/>
      </w:pPr>
      <w:r>
        <w:t xml:space="preserve">In conclusion, the Professor in India Mumbai plays a pivotal role in shaping the intellectual and professional landscape of one of Asia’s most vibrant cities. They are not merely transmitters of information but are architects of critical thought and agents of social mobility. The success of a Professor depends on their ability to balance global academic standards with local cultural sensitivities.</w:t>
      </w:r>
    </w:p>
    <w:p>
      <w:pPr>
        <w:pStyle w:val="BodyText"/>
      </w:pPr>
      <w:r>
        <w:t xml:space="preserve">By embracing innovative pedagogies, engaging in relevant research, and providing holistic mentorship, Professors can significantly elevate the quality of education in India Mumbai. As the city continues to evolve economically and culturally, so too must the methodologies of those who teach within its institutions. The ultimate goal is to produce graduates who are not only academically proficient but also socially responsible and globally competitive.</w:t>
      </w:r>
    </w:p>
    <w:bookmarkEnd w:id="29"/>
    <w:bookmarkStart w:id="30" w:name="references"/>
    <w:p>
      <w:pPr>
        <w:pStyle w:val="Heading3"/>
      </w:pPr>
      <w:r>
        <w:t xml:space="preserve">References</w:t>
      </w:r>
    </w:p>
    <w:p>
      <w:pPr>
        <w:numPr>
          <w:ilvl w:val="0"/>
          <w:numId w:val="1003"/>
        </w:numPr>
        <w:pStyle w:val="Compact"/>
      </w:pPr>
      <w:r>
        <w:rPr>
          <w:bCs/>
          <w:b/>
        </w:rPr>
        <w:t xml:space="preserve">[1]</w:t>
      </w:r>
      <w:r>
        <w:t xml:space="preserve"> </w:t>
      </w:r>
      <w:r>
        <w:t xml:space="preserve">University Grants Commission (UGC). (2021). *Guidelines for Higher Education Reform in India*. New Delhi: UGC.</w:t>
      </w:r>
    </w:p>
    <w:p>
      <w:pPr>
        <w:numPr>
          <w:ilvl w:val="0"/>
          <w:numId w:val="1003"/>
        </w:numPr>
        <w:pStyle w:val="Compact"/>
      </w:pPr>
      <w:r>
        <w:rPr>
          <w:bCs/>
          <w:b/>
        </w:rPr>
        <w:t xml:space="preserve">[2]</w:t>
      </w:r>
      <w:r>
        <w:t xml:space="preserve"> </w:t>
      </w:r>
      <w:r>
        <w:t xml:space="preserve">Sharma, R. &amp; Patel, K. (2020). "Urban Pedagogy: Challenges and Opportunities in Metropolitan Indian Universities." *Journal of South Asian Education*, 15(3), 45-60.</w:t>
      </w:r>
    </w:p>
    <w:p>
      <w:pPr>
        <w:numPr>
          <w:ilvl w:val="0"/>
          <w:numId w:val="1003"/>
        </w:numPr>
        <w:pStyle w:val="Compact"/>
      </w:pPr>
      <w:r>
        <w:rPr>
          <w:bCs/>
          <w:b/>
        </w:rPr>
        <w:t xml:space="preserve">[3]</w:t>
      </w:r>
      <w:r>
        <w:t xml:space="preserve"> </w:t>
      </w:r>
      <w:r>
        <w:t xml:space="preserve">Mumbai University Annual Report. (2019). *Academic Performance and Student Demographics*. Mumbai: University of Mumbai Press.</w:t>
      </w:r>
    </w:p>
    <w:p>
      <w:pPr>
        <w:numPr>
          <w:ilvl w:val="0"/>
          <w:numId w:val="1003"/>
        </w:numPr>
        <w:pStyle w:val="Compact"/>
      </w:pPr>
      <w:r>
        <w:t xml:space="preserve">[4]</w:t>
      </w:r>
    </w:p>
    <w:p>
      <w:pPr>
        <w:pStyle w:val="FirstParagraph"/>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Professor in India Mumbai</dc:title>
  <dc:creator/>
  <dc:language>en</dc:language>
  <cp:keywords/>
  <dcterms:created xsi:type="dcterms:W3CDTF">2026-07-29T08:58:02Z</dcterms:created>
  <dcterms:modified xsi:type="dcterms:W3CDTF">2026-07-29T08:58:02Z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