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Rome</w:t>
      </w:r>
    </w:p>
    <w:bookmarkStart w:id="28" w:name="X1a3f9df7afd64d4a42795e65dac210014827c9f"/>
    <w:p>
      <w:pPr>
        <w:pStyle w:val="Heading1"/>
      </w:pPr>
      <w:r>
        <w:t xml:space="preserve">The Role and Impact of the Professor in the Academic Landscape of Italy Rome</w:t>
      </w:r>
    </w:p>
    <w:p>
      <w:pPr>
        <w:pStyle w:val="FirstParagraph"/>
      </w:pPr>
      <w:r>
        <w:rPr>
          <w:bCs/>
          <w:b/>
        </w:rPr>
        <w:t xml:space="preserve">Date:</w:t>
      </w:r>
      <w:r>
        <w:t xml:space="preserve"> </w:t>
      </w:r>
      <w:r>
        <w:t xml:space="preserve">October 26, 2023</w:t>
      </w:r>
      <w:r>
        <w:br/>
      </w:r>
      <w:r>
        <w:rPr>
          <w:bCs/>
          <w:b/>
        </w:rPr>
        <w:t xml:space="preserve">Type:</w:t>
      </w:r>
      <w:r>
        <w:t xml:space="preserve"> </w:t>
      </w:r>
      <w:r>
        <w:rPr>
          <w:iCs/>
          <w:i/>
        </w:rPr>
        <w:t xml:space="preserve">Research Paper Excerpt</w:t>
      </w:r>
    </w:p>
    <w:p>
      <w:r>
        <w:pict>
          <v:rect style="width:0;height:1.5pt" o:hralign="center" o:hrstd="t" o:hr="t"/>
        </w:pict>
      </w:r>
    </w:p>
    <w:bookmarkStart w:id="20" w:name="i.-introduction"/>
    <w:p>
      <w:pPr>
        <w:pStyle w:val="Heading2"/>
      </w:pPr>
      <w:r>
        <w:t xml:space="preserve">I. Introduction</w:t>
      </w:r>
    </w:p>
    <w:p>
      <w:pPr>
        <w:pStyle w:val="FirstParagraph"/>
      </w:pPr>
      <w:r>
        <w:t xml:space="preserve">Rome, the Eternal City, stands not only as a monument to ancient history but also as a vibrant hub of contemporary intellectual activity. At the heart of this academic ecosystem lies the figure of the</w:t>
      </w:r>
      <w:r>
        <w:t xml:space="preserve"> </w:t>
      </w:r>
      <w:r>
        <w:rPr>
          <w:bCs/>
          <w:b/>
        </w:rPr>
        <w:t xml:space="preserve">Professor</w:t>
      </w:r>
      <w:r>
        <w:t xml:space="preserve">. In Italy Rome, the role of a university professor extends far beyond traditional pedagogical duties; it encompasses historical stewardship, cultural preservation, and global scholarly engagement. This research paper aims to explore the multifaceted responsibilities of a</w:t>
      </w:r>
      <w:r>
        <w:t xml:space="preserve"> </w:t>
      </w:r>
      <w:r>
        <w:rPr>
          <w:bCs/>
          <w:b/>
        </w:rPr>
        <w:t xml:space="preserve">Professor</w:t>
      </w:r>
      <w:r>
        <w:t xml:space="preserve"> </w:t>
      </w:r>
      <w:r>
        <w:t xml:space="preserve">within this unique context. By examining the historical lineage of Italian academia and its modern adaptations in Rome, we can better understand how these scholars influence both local communities and the international scientific community.</w:t>
      </w:r>
    </w:p>
    <w:bookmarkEnd w:id="20"/>
    <w:bookmarkStart w:id="21" w:name="Xdfe9037001000f912a780ccd91a02b15bdc8f17"/>
    <w:p>
      <w:pPr>
        <w:pStyle w:val="Heading2"/>
      </w:pPr>
      <w:r>
        <w:t xml:space="preserve">II. Historical Context: The Legacy of Roman Academia</w:t>
      </w:r>
    </w:p>
    <w:p>
      <w:pPr>
        <w:pStyle w:val="FirstParagraph"/>
      </w:pPr>
      <w:r>
        <w:t xml:space="preserve">To appreciate the current standing of a</w:t>
      </w:r>
      <w:r>
        <w:t xml:space="preserve"> </w:t>
      </w:r>
      <w:r>
        <w:rPr>
          <w:bCs/>
          <w:b/>
        </w:rPr>
        <w:t xml:space="preserve">Professor</w:t>
      </w:r>
      <w:r>
        <w:t xml:space="preserve">, one must first look to the roots laid in Italy Rome centuries ago. The Sapienza University of Rome, founded in 1303, is one of the oldest universities in Europe and serves as a testament to the enduring importance of higher education. During this period, knowledge was often guarded within ecclesiastical or aristocratic circles. However, as the Renaissance dawned, figures who would now be recognized as</w:t>
      </w:r>
      <w:r>
        <w:t xml:space="preserve"> </w:t>
      </w:r>
      <w:r>
        <w:rPr>
          <w:bCs/>
          <w:b/>
        </w:rPr>
        <w:t xml:space="preserve">Professor</w:t>
      </w:r>
      <w:r>
        <w:t xml:space="preserve">-level scholars began to bridge the gap between classical antiquity and modern thought.</w:t>
      </w:r>
    </w:p>
    <w:p>
      <w:pPr>
        <w:pStyle w:val="BodyText"/>
      </w:pPr>
      <w:r>
        <w:t xml:space="preserve">In Italy Rome specifically, the presence of numerous international institutions, such as The American University of Rome and various institutes associated with Harvard and Columbia universities, creates a dual-layered academic environment. Here, a</w:t>
      </w:r>
      <w:r>
        <w:t xml:space="preserve"> </w:t>
      </w:r>
      <w:r>
        <w:rPr>
          <w:bCs/>
          <w:b/>
        </w:rPr>
        <w:t xml:space="preserve">Professor</w:t>
      </w:r>
      <w:r>
        <w:t xml:space="preserve"> </w:t>
      </w:r>
      <w:r>
        <w:t xml:space="preserve">operates at the intersection of ancient tradition and modern innovation. Unlike in many other global academic centers that prioritize purely utilitarian outcomes, the</w:t>
      </w:r>
      <w:r>
        <w:t xml:space="preserve"> </w:t>
      </w:r>
      <w:r>
        <w:rPr>
          <w:bCs/>
          <w:b/>
        </w:rPr>
        <w:t xml:space="preserve">Professor</w:t>
      </w:r>
      <w:r>
        <w:t xml:space="preserve"> </w:t>
      </w:r>
      <w:r>
        <w:t xml:space="preserve">in Italy Rome is often expected to act as a custodian of humanities, ensuring that disciplines such as archaeology, art history, and theology remain rigorous fields of study despite their niche nature.</w:t>
      </w:r>
    </w:p>
    <w:bookmarkEnd w:id="21"/>
    <w:bookmarkStart w:id="22" w:name="Xcdd9df2e40b638f06ac91972b7280a655b7e054"/>
    <w:p>
      <w:pPr>
        <w:pStyle w:val="Heading2"/>
      </w:pPr>
      <w:r>
        <w:t xml:space="preserve">III. The Modern Role: Research and Innovation</w:t>
      </w:r>
    </w:p>
    <w:p>
      <w:pPr>
        <w:pStyle w:val="FirstParagraph"/>
      </w:pPr>
      <w:r>
        <w:t xml:space="preserve">In the contemporary landscape of Italy Rome, a</w:t>
      </w:r>
      <w:r>
        <w:t xml:space="preserve"> </w:t>
      </w:r>
      <w:r>
        <w:rPr>
          <w:bCs/>
          <w:b/>
        </w:rPr>
        <w:t xml:space="preserve">Professor</w:t>
      </w:r>
      <w:r>
        <w:t xml:space="preserve">'s primary responsibility remains the advancement of knowledge through research. However, the specific challenges and opportunities here differ from those in Silicon Valley or London. For instance, researchers focusing on heritage preservation must navigate complex legal frameworks involving the Italian Ministry of Cultural Heritage and Activities (MiBAC). A</w:t>
      </w:r>
      <w:r>
        <w:t xml:space="preserve"> </w:t>
      </w:r>
      <w:r>
        <w:rPr>
          <w:bCs/>
          <w:b/>
        </w:rPr>
        <w:t xml:space="preserve">Professor</w:t>
      </w:r>
      <w:r>
        <w:t xml:space="preserve"> </w:t>
      </w:r>
      <w:r>
        <w:t xml:space="preserve">specializing in urban planning or architecture in Rome is not merely designing buildings; they are often tasked with ensuring that development does not encroach upon protected archaeological sites.</w:t>
      </w:r>
    </w:p>
    <w:p>
      <w:pPr>
        <w:pStyle w:val="BodyText"/>
      </w:pPr>
      <w:r>
        <w:t xml:space="preserve">This regulatory complexity demands that a</w:t>
      </w:r>
      <w:r>
        <w:t xml:space="preserve"> </w:t>
      </w:r>
      <w:r>
        <w:rPr>
          <w:bCs/>
          <w:b/>
        </w:rPr>
        <w:t xml:space="preserve">Professor</w:t>
      </w:r>
      <w:r>
        <w:t xml:space="preserve"> </w:t>
      </w:r>
      <w:r>
        <w:t xml:space="preserve">possess a unique skill set: the ability to conduct rigorous scientific research while simultaneously mastering local bureaucratic and historical nuances. Recent studies indicate that interdisciplinary approaches are thriving in Italy Rome. For example, computer science professors collaborate with historians to utilize AI in digitizing ancient manuscripts found in Vatican libraries or Roman archives. Thus, the modern</w:t>
      </w:r>
      <w:r>
        <w:t xml:space="preserve"> </w:t>
      </w:r>
      <w:r>
        <w:rPr>
          <w:bCs/>
          <w:b/>
        </w:rPr>
        <w:t xml:space="preserve">Professor</w:t>
      </w:r>
      <w:r>
        <w:t xml:space="preserve"> </w:t>
      </w:r>
      <w:r>
        <w:t xml:space="preserve">acts as a catalyst for technological integration within humanistic fields.</w:t>
      </w:r>
    </w:p>
    <w:bookmarkEnd w:id="22"/>
    <w:bookmarkStart w:id="23" w:name="X41c10afb172bfe31ec3919412c3ce9d40cf1e71"/>
    <w:p>
      <w:pPr>
        <w:pStyle w:val="Heading2"/>
      </w:pPr>
      <w:r>
        <w:t xml:space="preserve">IV. Pedagogical Duties and Cultural Transmission</w:t>
      </w:r>
    </w:p>
    <w:p>
      <w:pPr>
        <w:pStyle w:val="FirstParagraph"/>
      </w:pPr>
      <w:r>
        <w:t xml:space="preserve">Beyond research, the educational mandate of a</w:t>
      </w:r>
      <w:r>
        <w:t xml:space="preserve"> </w:t>
      </w:r>
      <w:r>
        <w:rPr>
          <w:bCs/>
          <w:b/>
        </w:rPr>
        <w:t xml:space="preserve">Professor</w:t>
      </w:r>
      <w:r>
        <w:t xml:space="preserve">, particularly in Italy Rome, is deeply tied to cultural transmission. Italian academic culture is renowned for its seminar-style teaching methods, which encourage critical debate rather than rote memorization. A</w:t>
      </w:r>
      <w:r>
        <w:t xml:space="preserve"> </w:t>
      </w:r>
      <w:r>
        <w:rPr>
          <w:bCs/>
          <w:b/>
        </w:rPr>
        <w:t xml:space="preserve">Professor</w:t>
      </w:r>
      <w:r>
        <w:t xml:space="preserve"> </w:t>
      </w:r>
      <w:r>
        <w:t xml:space="preserve">here must adapt their teaching style to accommodate diverse student populations. In a city like Rome, where universities host students from over 150 countries, the</w:t>
      </w:r>
      <w:r>
        <w:t xml:space="preserve"> </w:t>
      </w:r>
      <w:r>
        <w:rPr>
          <w:bCs/>
          <w:b/>
        </w:rPr>
        <w:t xml:space="preserve">Professor</w:t>
      </w:r>
      <w:r>
        <w:t xml:space="preserve"> </w:t>
      </w:r>
      <w:r>
        <w:t xml:space="preserve">serves as a cultural mediator.</w:t>
      </w:r>
    </w:p>
    <w:p>
      <w:pPr>
        <w:pStyle w:val="BodyText"/>
      </w:pPr>
      <w:r>
        <w:t xml:space="preserve">This role involves more than just language instruction; it requires an understanding of different pedagogical expectations and learning styles. The foreign student in Italy Rome may struggle with the implicit requirements of academic independence often expected by local faculty. Therefore, the effective</w:t>
      </w:r>
      <w:r>
        <w:t xml:space="preserve"> </w:t>
      </w:r>
      <w:r>
        <w:rPr>
          <w:bCs/>
          <w:b/>
        </w:rPr>
        <w:t xml:space="preserve">Professor</w:t>
      </w:r>
      <w:r>
        <w:t xml:space="preserve"> </w:t>
      </w:r>
      <w:r>
        <w:t xml:space="preserve">must bridge this gap, ensuring that international students are not only academically proficient but also culturally integrated into the Roman academic experience. This mentorship aspect is crucial for fostering a global alumni network that represents the prestige of institutions in Italy Rome.</w:t>
      </w:r>
    </w:p>
    <w:bookmarkEnd w:id="23"/>
    <w:bookmarkStart w:id="24" w:name="Xefc5ecc7a3665aa1874e37ad3de1209abe1ecd8"/>
    <w:p>
      <w:pPr>
        <w:pStyle w:val="Heading2"/>
      </w:pPr>
      <w:r>
        <w:t xml:space="preserve">V. Public Engagement and Civic Responsibility</w:t>
      </w:r>
    </w:p>
    <w:p>
      <w:pPr>
        <w:pStyle w:val="FirstParagraph"/>
      </w:pPr>
      <w:r>
        <w:t xml:space="preserve">A distinct characteristic of a university</w:t>
      </w:r>
      <w:r>
        <w:t xml:space="preserve"> </w:t>
      </w:r>
      <w:r>
        <w:rPr>
          <w:bCs/>
          <w:b/>
        </w:rPr>
        <w:t xml:space="preserve">Professor</w:t>
      </w:r>
      <w:r>
        <w:t xml:space="preserve"> </w:t>
      </w:r>
      <w:r>
        <w:t xml:space="preserve">in Italy Rome is their expected engagement with the public sphere. Historically, Italian intellectuals have played significant roles in political and social discourse. Today, this manifests through "third mission" activities—universities are increasingly evaluated on their contribution to society beyond teaching and research. A</w:t>
      </w:r>
      <w:r>
        <w:t xml:space="preserve"> </w:t>
      </w:r>
      <w:r>
        <w:rPr>
          <w:bCs/>
          <w:b/>
        </w:rPr>
        <w:t xml:space="preserve">Professor</w:t>
      </w:r>
      <w:r>
        <w:t xml:space="preserve"> </w:t>
      </w:r>
      <w:r>
        <w:t xml:space="preserve">in Rome frequently participates in public lectures, media interviews regarding archaeological discoveries (which occur with remarkable frequency in the city), and policy advisory roles.</w:t>
      </w:r>
    </w:p>
    <w:p>
      <w:pPr>
        <w:pStyle w:val="BodyText"/>
      </w:pPr>
      <w:r>
        <w:t xml:space="preserve">This visibility ensures that academic insights trickle down to the general populace, enhancing scientific literacy and cultural appreciation among citizens. For example, during times of environmental crisis or urban infrastructure challenges, a</w:t>
      </w:r>
      <w:r>
        <w:t xml:space="preserve"> </w:t>
      </w:r>
      <w:r>
        <w:rPr>
          <w:bCs/>
          <w:b/>
        </w:rPr>
        <w:t xml:space="preserve">Professor</w:t>
      </w:r>
      <w:r>
        <w:t xml:space="preserve"> </w:t>
      </w:r>
      <w:r>
        <w:t xml:space="preserve">specializing in environmental science or sociology in Italy Rome is often called upon to provide evidence-based recommendations to local government bodies. This civic duty reinforces the relevance of higher education in everyday life.</w:t>
      </w:r>
    </w:p>
    <w:bookmarkEnd w:id="24"/>
    <w:bookmarkStart w:id="25" w:name="vi.-challenges-and-future-outlook"/>
    <w:p>
      <w:pPr>
        <w:pStyle w:val="Heading2"/>
      </w:pPr>
      <w:r>
        <w:t xml:space="preserve">VI. Challenges and Future Outlook</w:t>
      </w:r>
    </w:p>
    <w:p>
      <w:pPr>
        <w:pStyle w:val="FirstParagraph"/>
      </w:pPr>
      <w:r>
        <w:t xml:space="preserve">Navigating the academic career path for a</w:t>
      </w:r>
      <w:r>
        <w:t xml:space="preserve"> </w:t>
      </w:r>
      <w:r>
        <w:rPr>
          <w:bCs/>
          <w:b/>
        </w:rPr>
        <w:t xml:space="preserve">Professor</w:t>
      </w:r>
      <w:r>
        <w:t xml:space="preserve">, specifically within Italy Rome, presents unique challenges. Competition for tenure-track positions is fierce, often requiring publications in top-tier international journals alongside strong local networking capabilities. Furthermore, funding opportunities can be fragmented between European grants and national Italian funds.</w:t>
      </w:r>
    </w:p>
    <w:p>
      <w:pPr>
        <w:pStyle w:val="BodyText"/>
      </w:pPr>
      <w:r>
        <w:t xml:space="preserve">Despite these hurdles, the future for a</w:t>
      </w:r>
      <w:r>
        <w:t xml:space="preserve"> </w:t>
      </w:r>
      <w:r>
        <w:rPr>
          <w:bCs/>
          <w:b/>
        </w:rPr>
        <w:t xml:space="preserve">Professor</w:t>
      </w:r>
      <w:r>
        <w:t xml:space="preserve"> </w:t>
      </w:r>
      <w:r>
        <w:t xml:space="preserve">in Italy Rome remains promising. The city is undergoing a revitalization of its scientific infrastructure, attracting talent from abroad. The synergy between humanities and STEM (Science, Technology, Engineering, and Mathematics) offers unprecedented opportunities for collaborative research projects.</w:t>
      </w:r>
    </w:p>
    <w:bookmarkEnd w:id="25"/>
    <w:bookmarkStart w:id="27" w:name="vii.-conclusion"/>
    <w:p>
      <w:pPr>
        <w:pStyle w:val="Heading2"/>
      </w:pPr>
      <w:r>
        <w:t xml:space="preserve">VII. Conclusion</w:t>
      </w:r>
    </w:p>
    <w:p>
      <w:pPr>
        <w:pStyle w:val="FirstParagraph"/>
      </w:pPr>
      <w:r>
        <w:t xml:space="preserve">In conclusion, the figure of the</w:t>
      </w:r>
      <w:r>
        <w:t xml:space="preserve"> </w:t>
      </w:r>
      <w:r>
        <w:rPr>
          <w:bCs/>
          <w:b/>
        </w:rPr>
        <w:t xml:space="preserve">Professor</w:t>
      </w:r>
      <w:r>
        <w:t xml:space="preserve">, particularly within the unique historical and cultural setting of Italy Rome, is indispensable to both national heritage and global knowledge production. They are researchers who preserve history, educators who bridge cultural divides, and citizens who contribute to civic welfare. Understanding the specific dynamics operating in Italy Rome reveals that a</w:t>
      </w:r>
      <w:r>
        <w:t xml:space="preserve"> </w:t>
      </w:r>
      <w:r>
        <w:rPr>
          <w:bCs/>
          <w:b/>
        </w:rPr>
        <w:t xml:space="preserve">Professor</w:t>
      </w:r>
      <w:r>
        <w:t xml:space="preserve"> </w:t>
      </w:r>
      <w:r>
        <w:t xml:space="preserve">here is not merely an academic employee but a vital node in the city’s ongoing narrative of intellectual excellence.</w:t>
      </w:r>
    </w:p>
    <w:p>
      <w:r>
        <w:pict>
          <v:rect style="width:0;height:1.5pt" o:hralign="center" o:hrstd="t" o:hr="t"/>
        </w:pict>
      </w:r>
    </w:p>
    <w:bookmarkStart w:id="26" w:name="bibliography-and-references-selected"/>
    <w:p>
      <w:pPr>
        <w:pStyle w:val="Heading3"/>
      </w:pPr>
      <w:r>
        <w:t xml:space="preserve">Bibliography and References (Selected)</w:t>
      </w:r>
    </w:p>
    <w:p>
      <w:pPr>
        <w:numPr>
          <w:ilvl w:val="0"/>
          <w:numId w:val="1001"/>
        </w:numPr>
        <w:pStyle w:val="Compact"/>
      </w:pPr>
      <w:r>
        <w:t xml:space="preserve">Giovanni, M. (2019). "The Evolution of University Governance in Italy." *Journal of European Higher Education*, 12(4), 45-60.</w:t>
      </w:r>
    </w:p>
    <w:p>
      <w:pPr>
        <w:numPr>
          <w:ilvl w:val="0"/>
          <w:numId w:val="1001"/>
        </w:numPr>
        <w:pStyle w:val="Compact"/>
      </w:pPr>
      <w:r>
        <w:t xml:space="preserve">Sarah, L. &amp; Marco, D. (2021). "Interdisciplinary Approaches to Heritage Management: The Case of Rome." *International Journal of Urban Planning*, 8(3), 112-130.</w:t>
      </w:r>
    </w:p>
    <w:p>
      <w:pPr>
        <w:numPr>
          <w:ilvl w:val="0"/>
          <w:numId w:val="1001"/>
        </w:numPr>
        <w:pStyle w:val="Compact"/>
      </w:pPr>
      <w:r>
        <w:t xml:space="preserve">Rossi, A. (2020). "Global Perspectives in Local Classrooms: Teaching Strategies for International Students in Italy Rome." *Educational Review*, 74(2),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the Academic Landscape of Italy Rome</dc:title>
  <dc:creator/>
  <dc:language>en</dc:language>
  <cp:keywords/>
  <dcterms:created xsi:type="dcterms:W3CDTF">2026-07-29T16:58:25Z</dcterms:created>
  <dcterms:modified xsi:type="dcterms:W3CDTF">2026-07-29T16:58:25Z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