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Contemporary</w:t>
      </w:r>
      <w:r>
        <w:t xml:space="preserve"> </w:t>
      </w:r>
      <w:r>
        <w:t xml:space="preserve">Japan</w:t>
      </w:r>
      <w:r>
        <w:t xml:space="preserve"> </w:t>
      </w:r>
      <w:r>
        <w:t xml:space="preserve">Tokyo</w:t>
      </w:r>
    </w:p>
    <w:bookmarkStart w:id="29" w:name="X97ce34f149af1115c30ca99914ff8b4a066d784"/>
    <w:p>
      <w:pPr>
        <w:pStyle w:val="Heading1"/>
      </w:pPr>
      <w:r>
        <w:t xml:space="preserve">The Role and Evolution of the Professor in Contemporary Japan Tokyo</w:t>
      </w:r>
    </w:p>
    <w:p>
      <w:pPr>
        <w:pStyle w:val="FirstParagraph"/>
      </w:pPr>
      <w:r>
        <w:rPr>
          <w:bCs/>
          <w:b/>
        </w:rPr>
        <w:t xml:space="preserve">Abstract:</w:t>
      </w:r>
      <w:r>
        <w:br/>
      </w:r>
      <w:r>
        <w:t xml:space="preserve">This research paper examines the multifaceted role of the Professor within the academic ecosystem of Japan Tokyo. It explores how traditional hierarchical structures are interacting with modern globalization, digital transformation, and international collaboration. By analyzing historical contexts and current socio-academic trends, this document highlights how a Professor in Japan Tokyo serves not only as an educator but also as a cultural bridge and a leader in scientific innovation.</w:t>
      </w:r>
    </w:p>
    <w:bookmarkStart w:id="20" w:name="introduction"/>
    <w:p>
      <w:pPr>
        <w:pStyle w:val="Heading2"/>
      </w:pPr>
      <w:r>
        <w:t xml:space="preserve">Introduction</w:t>
      </w:r>
    </w:p>
    <w:p>
      <w:pPr>
        <w:pStyle w:val="FirstParagraph"/>
      </w:pPr>
      <w:r>
        <w:t xml:space="preserve">The academic landscape of</w:t>
      </w:r>
      <w:r>
        <w:t xml:space="preserve"> </w:t>
      </w:r>
      <w:r>
        <w:rPr>
          <w:bCs/>
          <w:b/>
        </w:rPr>
        <w:t xml:space="preserve">Japan Tokyo</w:t>
      </w:r>
      <w:r>
        <w:t xml:space="preserve"> </w:t>
      </w:r>
      <w:r>
        <w:t xml:space="preserve">represents one of the most dynamic intersections between ancient tradition and cutting-edge modernity. At the heart of this ecosystem stands the figure of the Professor. In this context, a Professor is not merely a university instructor but a pivotal figure in societal development, research leadership, and cultural preservation. This paper aims to delineate how the identity and responsibilities of a</w:t>
      </w:r>
      <w:r>
        <w:t xml:space="preserve"> </w:t>
      </w:r>
      <w:r>
        <w:rPr>
          <w:bCs/>
          <w:b/>
        </w:rPr>
        <w:t xml:space="preserve">Professor</w:t>
      </w:r>
      <w:r>
        <w:t xml:space="preserve"> </w:t>
      </w:r>
      <w:r>
        <w:t xml:space="preserve">are shaped by their location in</w:t>
      </w:r>
      <w:r>
        <w:t xml:space="preserve"> </w:t>
      </w:r>
      <w:r>
        <w:rPr>
          <w:bCs/>
          <w:b/>
        </w:rPr>
        <w:t xml:space="preserve">Japan Tokyo</w:t>
      </w:r>
      <w:r>
        <w:t xml:space="preserve">, one of the world’s most densely populated and intellectually vibrant cities.</w:t>
      </w:r>
    </w:p>
    <w:p>
      <w:pPr>
        <w:pStyle w:val="BodyText"/>
      </w:pPr>
      <w:r>
        <w:t xml:space="preserve">The significance of this study lies in understanding the unique pressures and opportunities present in a global metropolis. While universities worldwide face similar challenges regarding funding, student engagement, and research output, the Professor operating in</w:t>
      </w:r>
      <w:r>
        <w:t xml:space="preserve"> </w:t>
      </w:r>
      <w:r>
        <w:rPr>
          <w:bCs/>
          <w:b/>
        </w:rPr>
        <w:t xml:space="preserve">Japan Tokyo</w:t>
      </w:r>
      <w:r>
        <w:t xml:space="preserve"> </w:t>
      </w:r>
      <w:r>
        <w:t xml:space="preserve">faces distinct cultural expectations. These include a deep respect for hierarchy (senpai-kohai relationships), an emphasis on group harmony (wa), and increasingly intense competition for international ranking visibility.</w:t>
      </w:r>
    </w:p>
    <w:bookmarkEnd w:id="20"/>
    <w:bookmarkStart w:id="21" w:name="Xf7ad06856f6536ca67cf0d3583c91f7dcd72e90"/>
    <w:p>
      <w:pPr>
        <w:pStyle w:val="Heading2"/>
      </w:pPr>
      <w:r>
        <w:t xml:space="preserve">Historical Context: From Confucian Roots to Modern Academia</w:t>
      </w:r>
    </w:p>
    <w:p>
      <w:pPr>
        <w:pStyle w:val="FirstParagraph"/>
      </w:pPr>
      <w:r>
        <w:t xml:space="preserve">To understand the contemporary Professor in</w:t>
      </w:r>
      <w:r>
        <w:t xml:space="preserve"> </w:t>
      </w:r>
      <w:r>
        <w:rPr>
          <w:bCs/>
          <w:b/>
        </w:rPr>
        <w:t xml:space="preserve">Japan Tokyo</w:t>
      </w:r>
      <w:r>
        <w:t xml:space="preserve">, one must look to the Meiji Restoration of 1868, which marked a pivotal shift toward Western-style academic institutions. Before this era, education was largely confined to elite samurai families and Buddhist or Shinto temples. The establishment of Imperial Universities, including those with campuses in</w:t>
      </w:r>
      <w:r>
        <w:t xml:space="preserve"> </w:t>
      </w:r>
      <w:r>
        <w:rPr>
          <w:bCs/>
          <w:b/>
        </w:rPr>
        <w:t xml:space="preserve">Japan Tokyo</w:t>
      </w:r>
      <w:r>
        <w:t xml:space="preserve">, formalized the role of the Professor as a state-sanctioned intellectual authority.</w:t>
      </w:r>
    </w:p>
    <w:p>
      <w:pPr>
        <w:pStyle w:val="BodyText"/>
      </w:pPr>
      <w:r>
        <w:t xml:space="preserve">Historically, the Professor in Japan held near-infallible status, reflecting Confucian values that prioritize respect for teachers and elders. This hierarchy remains prevalent today. In classrooms across</w:t>
      </w:r>
      <w:r>
        <w:t xml:space="preserve"> </w:t>
      </w:r>
      <w:r>
        <w:rPr>
          <w:bCs/>
          <w:b/>
        </w:rPr>
        <w:t xml:space="preserve">Japan Tokyo</w:t>
      </w:r>
      <w:r>
        <w:t xml:space="preserve">, students rarely challenge a Professor’s view publicly. Instead, learning is characterized by passive reception followed by deep reflection. However, recent decades have seen a gradual erosion of this absolute authority as younger generations push for more dialogic and critical pedagogical approaches.</w:t>
      </w:r>
    </w:p>
    <w:bookmarkEnd w:id="21"/>
    <w:bookmarkStart w:id="24" w:name="X390686740606fd2cba87b7ac4d788a53e8ee19c"/>
    <w:p>
      <w:pPr>
        <w:pStyle w:val="Heading2"/>
      </w:pPr>
      <w:r>
        <w:t xml:space="preserve">The Modern Professor: Dual Roles in Education and Research</w:t>
      </w:r>
    </w:p>
    <w:p>
      <w:pPr>
        <w:pStyle w:val="FirstParagraph"/>
      </w:pPr>
      <w:r>
        <w:t xml:space="preserve">In the current academic structure of</w:t>
      </w:r>
      <w:r>
        <w:t xml:space="preserve"> </w:t>
      </w:r>
      <w:r>
        <w:rPr>
          <w:bCs/>
          <w:b/>
        </w:rPr>
        <w:t xml:space="preserve">Japan Tokyo</w:t>
      </w:r>
      <w:r>
        <w:t xml:space="preserve">, the Professor is expected to excel in two primary domains: teaching and research. This dual expectation creates a "publish or perish" environment that mirrors Western models but operates within a Japanese cultural framework.</w:t>
      </w:r>
    </w:p>
    <w:bookmarkStart w:id="22" w:name="the-research-imperative"/>
    <w:p>
      <w:pPr>
        <w:pStyle w:val="Heading3"/>
      </w:pPr>
      <w:r>
        <w:t xml:space="preserve">The Research Imperative</w:t>
      </w:r>
    </w:p>
    <w:p>
      <w:pPr>
        <w:pStyle w:val="FirstParagraph"/>
      </w:pPr>
      <w:r>
        <w:t xml:space="preserve">Tokyo-based universities are increasingly integrated into global research networks. A Professor in this region is expected to secure grants, lead research teams, and publish in high-impact international journals. The pressure is intensified by the Japanese government’s initiatives to elevate the global ranking of domestic institutions. For instance, the "Top Global University Project" has incentivized Professors to engage in English-language instruction and cross-border collaborations.</w:t>
      </w:r>
    </w:p>
    <w:bookmarkEnd w:id="22"/>
    <w:bookmarkStart w:id="23" w:name="the-pedagogical-responsibility"/>
    <w:p>
      <w:pPr>
        <w:pStyle w:val="Heading3"/>
      </w:pPr>
      <w:r>
        <w:t xml:space="preserve">The Pedagogical Responsibility</w:t>
      </w:r>
    </w:p>
    <w:p>
      <w:pPr>
        <w:pStyle w:val="FirstParagraph"/>
      </w:pPr>
      <w:r>
        <w:t xml:space="preserve">Beyond research, a Professor in</w:t>
      </w:r>
      <w:r>
        <w:t xml:space="preserve"> </w:t>
      </w:r>
      <w:r>
        <w:rPr>
          <w:bCs/>
          <w:b/>
        </w:rPr>
        <w:t xml:space="preserve">Japan Tokyo</w:t>
      </w:r>
      <w:r>
        <w:t xml:space="preserve"> </w:t>
      </w:r>
      <w:r>
        <w:t xml:space="preserve">plays a crucial role in shaping the workforce of tomorrow. Japanese corporations place high value on university credentials. Consequently, Professors are seen as gatekeepers to professional success. However, there is a growing emphasis on fostering creativity and critical thinking—traits historically less emphasized in rote-learning systems. Professors are now tasked with reforming curricula to produce graduates who can navigate the complexities of a globalized economy.</w:t>
      </w:r>
    </w:p>
    <w:bookmarkEnd w:id="23"/>
    <w:bookmarkEnd w:id="24"/>
    <w:bookmarkStart w:id="25" w:name="X6aa9d273db71812cf371057fafddb9504f52476"/>
    <w:p>
      <w:pPr>
        <w:pStyle w:val="Heading2"/>
      </w:pPr>
      <w:r>
        <w:t xml:space="preserve">Cultural Nuances: The Professor as Social Leader</w:t>
      </w:r>
    </w:p>
    <w:p>
      <w:pPr>
        <w:pStyle w:val="FirstParagraph"/>
      </w:pPr>
      <w:r>
        <w:t xml:space="preserve">The role of a Professor extends beyond the lecture hall and laboratory. In</w:t>
      </w:r>
      <w:r>
        <w:t xml:space="preserve"> </w:t>
      </w:r>
      <w:r>
        <w:rPr>
          <w:bCs/>
          <w:b/>
        </w:rPr>
        <w:t xml:space="preserve">Japan Tokyo</w:t>
      </w:r>
      <w:r>
        <w:t xml:space="preserve">, academics often serve as public intellectuals. They are expected to contribute to policy discussions, engage with media, and participate in community events. This social visibility is part of the broader expectation that knowledge holders should serve society.</w:t>
      </w:r>
    </w:p>
    <w:p>
      <w:pPr>
        <w:numPr>
          <w:ilvl w:val="0"/>
          <w:numId w:val="1001"/>
        </w:numPr>
        <w:pStyle w:val="Compact"/>
      </w:pPr>
      <w:r>
        <w:rPr>
          <w:bCs/>
          <w:b/>
        </w:rPr>
        <w:t xml:space="preserve">Mentorship:</w:t>
      </w:r>
      <w:r>
        <w:t xml:space="preserve"> </w:t>
      </w:r>
      <w:r>
        <w:t xml:space="preserve">The relationship between a Professor and their students often extends well beyond graduation. Professors in Japan maintain long-term mentorships, influencing career trajectories and professional networks. This lifelong bond reinforces social stability within the academic community.</w:t>
      </w:r>
    </w:p>
    <w:p>
      <w:pPr>
        <w:numPr>
          <w:ilvl w:val="0"/>
          <w:numId w:val="1001"/>
        </w:numPr>
        <w:pStyle w:val="Compact"/>
      </w:pPr>
      <w:r>
        <w:rPr>
          <w:bCs/>
          <w:b/>
        </w:rPr>
        <w:t xml:space="preserve">Cultural Stewardship:</w:t>
      </w:r>
      <w:r>
        <w:t xml:space="preserve"> </w:t>
      </w:r>
      <w:r>
        <w:t xml:space="preserve">Many Professors in humanities and social sciences are tasked with preserving Japanese cultural heritage while interpreting it for international audiences. In a city like Tokyo, where rapid urbanization threatens traditional sites and practices, this role is particularly poignant.</w:t>
      </w:r>
    </w:p>
    <w:p>
      <w:pPr>
        <w:numPr>
          <w:ilvl w:val="0"/>
          <w:numId w:val="1001"/>
        </w:numPr>
        <w:pStyle w:val="Compact"/>
      </w:pPr>
      <w:r>
        <w:rPr>
          <w:bCs/>
          <w:b/>
        </w:rPr>
        <w:t xml:space="preserve">National Identity:</w:t>
      </w:r>
      <w:r>
        <w:t xml:space="preserve"> </w:t>
      </w:r>
      <w:r>
        <w:t xml:space="preserve">As Japan faces demographic challenges such as an aging population and declining birthrate, Professors are increasingly involved in policy research aimed at societal sustainability. Their work informs national strategies regarding healthcare, labor markets, and social welfare.</w:t>
      </w:r>
    </w:p>
    <w:bookmarkEnd w:id="25"/>
    <w:bookmarkStart w:id="26" w:name="X4ad84be068141311a44dc3804d1bddd23834e94"/>
    <w:p>
      <w:pPr>
        <w:pStyle w:val="Heading2"/>
      </w:pPr>
      <w:r>
        <w:t xml:space="preserve">Challenges Facing the Professor in Japan Tokyo</w:t>
      </w:r>
    </w:p>
    <w:p>
      <w:pPr>
        <w:pStyle w:val="FirstParagraph"/>
      </w:pPr>
      <w:r>
        <w:t xml:space="preserve">Despite its strengths, the academic system in</w:t>
      </w:r>
      <w:r>
        <w:t xml:space="preserve"> </w:t>
      </w:r>
      <w:r>
        <w:rPr>
          <w:bCs/>
          <w:b/>
        </w:rPr>
        <w:t xml:space="preserve">Japan Tokyo</w:t>
      </w:r>
      <w:r>
        <w:t xml:space="preserve"> </w:t>
      </w:r>
      <w:r>
        <w:t xml:space="preserve">faces significant hurdles. One major challenge is the rigidity of tenure systems and promotion criteria. Unlike some Western institutions where interdisciplinary work is highly valued, traditional Japanese departments often favor specialization within narrow fields.</w:t>
      </w:r>
    </w:p>
    <w:p>
      <w:pPr>
        <w:pStyle w:val="BodyText"/>
      </w:pPr>
      <w:r>
        <w:t xml:space="preserve">Furthermore, language barriers remain a concern. While English has become the lingua franca of science, many core undergraduate courses in Japan are still taught in Japanese. Professors who wish to internationalize their departments must navigate this linguistic divide carefully. This creates additional pressure on non-Japanese Professors or those specializing in international relations.</w:t>
      </w:r>
    </w:p>
    <w:p>
      <w:pPr>
        <w:pStyle w:val="BodyText"/>
      </w:pPr>
      <w:r>
        <w:t xml:space="preserve">Another issue is the work-life balance. The culture of long working hours affects all professionals in</w:t>
      </w:r>
      <w:r>
        <w:t xml:space="preserve"> </w:t>
      </w:r>
      <w:r>
        <w:rPr>
          <w:bCs/>
          <w:b/>
        </w:rPr>
        <w:t xml:space="preserve">Japan Tokyo</w:t>
      </w:r>
      <w:r>
        <w:t xml:space="preserve">, and Professors are no exception. The expectation to attend student advising sessions, administrative meetings, and industry collaborations can lead to burnout. Recent reforms aim to reduce these burdens by promoting part-time faculty roles and streamlining administrative tasks.</w:t>
      </w:r>
    </w:p>
    <w:bookmarkEnd w:id="26"/>
    <w:bookmarkStart w:id="27" w:name="Xf342ba401b616f242d2a2630d3c28dd00ba6fc9"/>
    <w:p>
      <w:pPr>
        <w:pStyle w:val="Heading2"/>
      </w:pPr>
      <w:r>
        <w:t xml:space="preserve">The Future Trajectory: Globalization and Digital Transformation</w:t>
      </w:r>
    </w:p>
    <w:p>
      <w:pPr>
        <w:pStyle w:val="FirstParagraph"/>
      </w:pPr>
      <w:r>
        <w:t xml:space="preserve">Looking ahead, the role of the Professor in</w:t>
      </w:r>
      <w:r>
        <w:t xml:space="preserve"> </w:t>
      </w:r>
      <w:r>
        <w:rPr>
          <w:bCs/>
          <w:b/>
        </w:rPr>
        <w:t xml:space="preserve">Japan Tokyo</w:t>
      </w:r>
      <w:r>
        <w:t xml:space="preserve"> </w:t>
      </w:r>
      <w:r>
        <w:t xml:space="preserve">will likely continue to evolve. The rise of digital education has been accelerated by recent global events, forcing traditionalists to adopt online teaching tools. A modern Professor must now be proficient in digital pedagogy, able to engage students both on-campus and virtually.</w:t>
      </w:r>
    </w:p>
    <w:p>
      <w:pPr>
        <w:pStyle w:val="BodyText"/>
      </w:pPr>
      <w:r>
        <w:t xml:space="preserve">Moreover, globalization is driving more international partnerships. Universities in Tokyo are forming joint degree programs with institutions worldwide. This requires Professors to be culturally adaptable and fluent in cross-cultural communication. The stereotype of the insular Japanese academic is fading, replaced by a new breed of globally minded scholar who thrives at the intersection of local tradition and global innovation.</w:t>
      </w:r>
    </w:p>
    <w:bookmarkEnd w:id="27"/>
    <w:bookmarkStart w:id="28" w:name="conclusion"/>
    <w:p>
      <w:pPr>
        <w:pStyle w:val="Heading2"/>
      </w:pPr>
      <w:r>
        <w:t xml:space="preserve">Conclusion</w:t>
      </w:r>
    </w:p>
    <w:p>
      <w:pPr>
        <w:pStyle w:val="FirstParagraph"/>
      </w:pPr>
      <w:r>
        <w:t xml:space="preserve">In conclusion, the Professor in</w:t>
      </w:r>
      <w:r>
        <w:t xml:space="preserve"> </w:t>
      </w:r>
      <w:r>
        <w:rPr>
          <w:bCs/>
          <w:b/>
        </w:rPr>
        <w:t xml:space="preserve">Japan Tokyo</w:t>
      </w:r>
      <w:r>
        <w:t xml:space="preserve"> </w:t>
      </w:r>
      <w:r>
        <w:t xml:space="preserve">occupies a complex and influential position within society. They are not only educators and researchers but also cultural custodians and policy advisors. The unique blend of historical respect for academia and the pressures of modern globalization defines their daily experience.</w:t>
      </w:r>
    </w:p>
    <w:p>
      <w:pPr>
        <w:pStyle w:val="BodyText"/>
      </w:pPr>
      <w:r>
        <w:t xml:space="preserve">As</w:t>
      </w:r>
      <w:r>
        <w:t xml:space="preserve"> </w:t>
      </w:r>
      <w:r>
        <w:rPr>
          <w:bCs/>
          <w:b/>
        </w:rPr>
        <w:t xml:space="preserve">Japan Tokyo</w:t>
      </w:r>
      <w:r>
        <w:t xml:space="preserve"> </w:t>
      </w:r>
      <w:r>
        <w:t xml:space="preserve">continues to assert its place on the world stage, the contributions of its Professors will be critical. They must balance the preservation of Japanese academic traditions with the demands for international competitiveness. Understanding this dynamic is essential for anyone seeking to engage with Japan’s higher education system. The future of academia in</w:t>
      </w:r>
      <w:r>
        <w:t xml:space="preserve"> </w:t>
      </w:r>
      <w:r>
        <w:rPr>
          <w:bCs/>
          <w:b/>
        </w:rPr>
        <w:t xml:space="preserve">Japan Tokyo</w:t>
      </w:r>
      <w:r>
        <w:t xml:space="preserve"> </w:t>
      </w:r>
      <w:r>
        <w:t xml:space="preserve">depends on empowering these scholars to adapt, innovate, and lead in an ever-changing global landscape.</w:t>
      </w:r>
    </w:p>
    <w:p>
      <w:pPr>
        <w:pStyle w:val="BodyText"/>
      </w:pPr>
      <w:r>
        <w:t xml:space="preserve">This research paper underscores that the Professor is the cornerstone of intellectual life in</w:t>
      </w:r>
      <w:r>
        <w:t xml:space="preserve"> </w:t>
      </w:r>
      <w:r>
        <w:rPr>
          <w:bCs/>
          <w:b/>
        </w:rPr>
        <w:t xml:space="preserve">Japan Tokyo</w:t>
      </w:r>
      <w:r>
        <w:t xml:space="preserve">. Their ability to navigate cultural expectations while driving scientific and educational progress will determine the region’s future academic stature. Further study should focus on comparative analyses between Professors in Tokyo and those in other global hubs such as London, New York, or Beijing to identify best practices for supporting academic excellence.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Contemporary Japan Tokyo</dc:title>
  <dc:creator/>
  <dc:language>en</dc:language>
  <cp:keywords/>
  <dcterms:created xsi:type="dcterms:W3CDTF">2026-07-29T14:28:29Z</dcterms:created>
  <dcterms:modified xsi:type="dcterms:W3CDTF">2026-07-29T14:28:29Z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