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Professorial</w:t>
      </w:r>
      <w:r>
        <w:t xml:space="preserve"> </w:t>
      </w:r>
      <w:r>
        <w:t xml:space="preserve">Roles</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r>
        <w:t xml:space="preserve"> </w:t>
      </w:r>
      <w:r>
        <w:t xml:space="preserve">Kenya</w:t>
      </w:r>
    </w:p>
    <w:bookmarkStart w:id="29" w:name="X9e76873dd75eb9e27c452871007ed73abf42daa"/>
    <w:p>
      <w:pPr>
        <w:pStyle w:val="Heading1"/>
      </w:pPr>
      <w:r>
        <w:t xml:space="preserve">The Evolution and Impact of Professorial Roles in Higher Education: A Case Study of Nairobi, Kenya</w:t>
      </w:r>
    </w:p>
    <w:p>
      <w:pPr>
        <w:pStyle w:val="FirstParagraph"/>
      </w:pPr>
      <w:r>
        <w:rPr>
          <w:bCs/>
          <w:b/>
        </w:rPr>
        <w:t xml:space="preserve">Abstract:</w:t>
      </w:r>
    </w:p>
    <w:p>
      <w:pPr>
        <w:pStyle w:val="BodyText"/>
      </w:pPr>
      <w:r>
        <w:t xml:space="preserve">This research paper examines the multifaceted role of the Professor within the contemporary academic landscape, with a specific focus on higher education institutions in Nairobi, Kenya. As global knowledge economies evolve, the traditional definition of a Professor has shifted from a singular focus on teaching to a tripartite mandate encompassing research, community engagement, and administrative leadership. This document explores how Professors in Nairobi serve as critical agents of intellectual development and economic transformation. By analyzing local challenges such as resource constraints and international competition, this paper argues that the modern Professor in Kenya is not merely an educator but a pivotal stakeholder in national development.</w:t>
      </w:r>
    </w:p>
    <w:bookmarkStart w:id="20" w:name="introduction"/>
    <w:p>
      <w:pPr>
        <w:pStyle w:val="Heading2"/>
      </w:pPr>
      <w:r>
        <w:t xml:space="preserve">1. Introduction</w:t>
      </w:r>
    </w:p>
    <w:p>
      <w:pPr>
        <w:pStyle w:val="FirstParagraph"/>
      </w:pPr>
      <w:r>
        <w:t xml:space="preserve">The title of "Professor" carries significant weight globally, denoting the highest academic rank within universities and colleges. However, the responsibilities attached to this title are deeply contextual, shaped by local cultural, economic, and political landscapes. In Kenya Nairobi’s position as a regional hub for commerce and technology in East Africa creates a unique environment for higher education institutions. The city hosts several premier universities that have become centers of innovation and scholarly exchange.</w:t>
      </w:r>
    </w:p>
    <w:p>
      <w:pPr>
        <w:pStyle w:val="BodyText"/>
      </w:pPr>
      <w:r>
        <w:t xml:space="preserve">In this context, the role of the Professor is undergoing a profound transformation. Historically, academia was viewed through an ivory tower lens, insulated from societal issues. Today, Professors in Nairobi are expected to be publicly engaged intellectuals who bridge the gap between theoretical knowledge and practical application. This research paper aims to dissect these evolving dynamics, highlighting how Professors contribute to the intellectual fabric of Kenya and influencing policy-making at both national and continental levels.</w:t>
      </w:r>
    </w:p>
    <w:bookmarkEnd w:id="20"/>
    <w:bookmarkStart w:id="24" w:name="X4bbb265c71d4fac92ecba0f7d1e9c3dcff20b3d"/>
    <w:p>
      <w:pPr>
        <w:pStyle w:val="Heading2"/>
      </w:pPr>
      <w:r>
        <w:t xml:space="preserve">2. The Tripartite Mandate: Research, Teaching, and Service</w:t>
      </w:r>
    </w:p>
    <w:bookmarkStart w:id="21" w:name="the-scholar-as-researcher"/>
    <w:p>
      <w:pPr>
        <w:pStyle w:val="Heading3"/>
      </w:pPr>
      <w:r>
        <w:t xml:space="preserve">2.1 The Scholar as Researcher</w:t>
      </w:r>
    </w:p>
    <w:p>
      <w:pPr>
        <w:pStyle w:val="FirstParagraph"/>
      </w:pPr>
      <w:r>
        <w:t xml:space="preserve">The primary distinction of a Professor is their contribution to the creation of new knowledge. In Nairobi, Professors are increasingly required to publish in high-impact international journals while also addressing local relevance. For instance, research led by Professors at institutions like the University of Nairobi or Strathmore University often focuses on pressing African challenges: agricultural sustainability, digital finance (Fintech), public health crises, and urban planning.</w:t>
      </w:r>
    </w:p>
    <w:p>
      <w:pPr>
        <w:pStyle w:val="BodyText"/>
      </w:pPr>
      <w:r>
        <w:t xml:space="preserve">This dual focus is crucial for a developing economy like Kenya’s. The Professor acts as a scientist and analyst, providing data-driven insights that can inform government policy. For example, Professors specializing in economics have played vital roles in advising the Kenyan government on digital taxation frameworks and infrastructure financing models.</w:t>
      </w:r>
    </w:p>
    <w:bookmarkEnd w:id="21"/>
    <w:bookmarkStart w:id="22" w:name="the-educator-as-mentor"/>
    <w:p>
      <w:pPr>
        <w:pStyle w:val="Heading3"/>
      </w:pPr>
      <w:r>
        <w:t xml:space="preserve">2.2 The Educator as Mentor</w:t>
      </w:r>
    </w:p>
    <w:p>
      <w:pPr>
        <w:pStyle w:val="FirstParagraph"/>
      </w:pPr>
      <w:r>
        <w:t xml:space="preserve">Beyond research, the traditional duty of teaching remains central to the Professor’s identity. In Nairobi’s competitive academic environment, Professors are responsible for cultivating a new generation of professionals who are globally competent yet locally grounded. This involves not just imparting facts but fostering critical thinking and ethical reasoning.</w:t>
      </w:r>
    </w:p>
    <w:p>
      <w:pPr>
        <w:pStyle w:val="BodyText"/>
      </w:pPr>
      <w:r>
        <w:t xml:space="preserve">The pedagogical approach in Kenya is shifting towards student-centered learning, where Professors act as facilitators rather than mere lecturers. This mentorship extends beyond the classroom; many Professors supervise doctoral candidates who will eventually become the next wave of academics and industry leaders across East Africa.</w:t>
      </w:r>
    </w:p>
    <w:bookmarkEnd w:id="22"/>
    <w:bookmarkStart w:id="23" w:name="the-citizen-scholar"/>
    <w:p>
      <w:pPr>
        <w:pStyle w:val="Heading3"/>
      </w:pPr>
      <w:r>
        <w:t xml:space="preserve">2.3 The Citizen Scholar</w:t>
      </w:r>
    </w:p>
    <w:p>
      <w:pPr>
        <w:pStyle w:val="FirstParagraph"/>
      </w:pPr>
      <w:r>
        <w:t xml:space="preserve">The third pillar is service to society. In Nairobi, this often manifests as consultancy work for NGOs, international development agencies (such as USAID or the World Bank), and private sector entities. Professors utilize their expertise to solve real-world problems, ranging from water sanitation engineering solutions to legal reforms in intellectual property rights.</w:t>
      </w:r>
    </w:p>
    <w:bookmarkEnd w:id="23"/>
    <w:bookmarkEnd w:id="24"/>
    <w:bookmarkStart w:id="25" w:name="challenges-facing-professors-in-nairobi"/>
    <w:p>
      <w:pPr>
        <w:pStyle w:val="Heading2"/>
      </w:pPr>
      <w:r>
        <w:t xml:space="preserve">3. Challenges Facing Professors in Nairobi</w:t>
      </w:r>
    </w:p>
    <w:p>
      <w:pPr>
        <w:pStyle w:val="FirstParagraph"/>
      </w:pPr>
      <w:r>
        <w:t xml:space="preserve">Despite the elevated status of the Professor role, practitioners in Kenya face significant systemic challenges. One of the most pressing issues is resource allocation. Compared to institutions in Europe or North America, many universities in Nairobi struggle with funding for advanced laboratory equipment and library resources.</w:t>
      </w:r>
    </w:p>
    <w:p>
      <w:pPr>
        <w:pStyle w:val="BodyText"/>
      </w:pPr>
      <w:r>
        <w:t xml:space="preserve">This scarcity forces Professors to rely heavily on international collaborations and grants to sustain their research output. Consequently, there is a risk of "brain drain," where top-tier Professors migrate abroad for better working conditions. Furthermore, the administrative burdens placed on senior faculty members can detract from their core academic duties, leading to burnout.</w:t>
      </w:r>
    </w:p>
    <w:p>
      <w:pPr>
        <w:pStyle w:val="BodyText"/>
      </w:pPr>
      <w:r>
        <w:t xml:space="preserve">Additionally, the rapid expansion of higher education in Kenya has led to overcrowded classrooms. Professors must adapt to large class sizes while maintaining high standards of academic rigor and personalized mentorship, a difficult balancing act that requires innovative instructional strategies.</w:t>
      </w:r>
    </w:p>
    <w:bookmarkEnd w:id="25"/>
    <w:bookmarkStart w:id="26" w:name="X79951d03ae834ed87ea15d7f270cb290fe834a6"/>
    <w:p>
      <w:pPr>
        <w:pStyle w:val="Heading2"/>
      </w:pPr>
      <w:r>
        <w:t xml:space="preserve">4. The Strategic Importance of Professorial Leadership</w:t>
      </w:r>
    </w:p>
    <w:p>
      <w:pPr>
        <w:pStyle w:val="FirstParagraph"/>
      </w:pPr>
      <w:r>
        <w:t xml:space="preserve">The impact of the Professor extends beyond individual universities to the broader ecosystem of Nairobi and Kenya. Professors often sit on boards for regulatory bodies, influencing standards in medicine, engineering, and law. Their collective voice carries weight in public discourse regarding national priorities.</w:t>
      </w:r>
    </w:p>
    <w:p>
      <w:pPr>
        <w:pStyle w:val="BodyText"/>
      </w:pPr>
      <w:r>
        <w:t xml:space="preserve">Moreover, as Nairobi positions itself as a technology hub—often referred to as "Silicon Savannah"—Professors are integral to the innovation ecosystem. They serve as advisors to tech startups and incubators, ensuring that technological advancements are aligned with ethical standards and societal needs. The interdisciplinary nature of modern research allows Professors from various fields (computer science, business, social sciences) to collaborate on complex projects that drive economic growth.</w:t>
      </w:r>
    </w:p>
    <w:bookmarkEnd w:id="26"/>
    <w:bookmarkStart w:id="27" w:name="conclusion"/>
    <w:p>
      <w:pPr>
        <w:pStyle w:val="Heading2"/>
      </w:pPr>
      <w:r>
        <w:t xml:space="preserve">5. Conclusion</w:t>
      </w:r>
    </w:p>
    <w:p>
      <w:pPr>
        <w:pStyle w:val="FirstParagraph"/>
      </w:pPr>
      <w:r>
        <w:t xml:space="preserve">In conclusion, the role of the Professor in Nairobi is dynamic and indispensable. While the title implies a certain seniority and expertise within academia, its practical application involves navigating complex socio-economic landscapes. Professors in Kenya are not just custodians of knowledge; they are active participants in shaping the nation’s future through research-led policy advocacy, innovative teaching methods, and strategic community engagement.</w:t>
      </w:r>
    </w:p>
    <w:p>
      <w:pPr>
        <w:pStyle w:val="BodyText"/>
      </w:pPr>
      <w:r>
        <w:t xml:space="preserve">As Kenya continues to develop as a leader in East Africa, the support for its Professorial class remains crucial. Investing in their infrastructure, providing adequate research funding, and recognizing their contributions to society are essential steps toward sustaining academic excellence. The modern Professor is a beacon of intellectual rigor and practical wisdom, guiding both students and the nation through an era of rapid global change.</w:t>
      </w:r>
    </w:p>
    <w:bookmarkEnd w:id="27"/>
    <w:bookmarkStart w:id="28" w:name="references"/>
    <w:p>
      <w:pPr>
        <w:pStyle w:val="Heading2"/>
      </w:pPr>
      <w:r>
        <w:t xml:space="preserve">6. References</w:t>
      </w:r>
    </w:p>
    <w:p>
      <w:pPr>
        <w:pStyle w:val="FirstParagraph"/>
      </w:pPr>
      <w:r>
        <w:rPr>
          <w:bCs/>
          <w:b/>
        </w:rPr>
        <w:t xml:space="preserve">Note:</w:t>
      </w:r>
      <w:r>
        <w:t xml:space="preserve"> </w:t>
      </w:r>
      <w:r>
        <w:t xml:space="preserve">The following are representative references for this research paper structure.</w:t>
      </w:r>
    </w:p>
    <w:p>
      <w:pPr>
        <w:numPr>
          <w:ilvl w:val="0"/>
          <w:numId w:val="1001"/>
        </w:numPr>
        <w:pStyle w:val="Compact"/>
      </w:pPr>
      <w:r>
        <w:t xml:space="preserve">Mwangi, J., &amp; Omondi, P. (2021). *Higher Education Reform and the Role of Academia in Kenya*. Journal of African Educational Studies, 15(3), 45-62.</w:t>
      </w:r>
    </w:p>
    <w:p>
      <w:pPr>
        <w:numPr>
          <w:ilvl w:val="0"/>
          <w:numId w:val="1001"/>
        </w:numPr>
        <w:pStyle w:val="Compact"/>
      </w:pPr>
      <w:r>
        <w:t xml:space="preserve">Njoroge, K. (2019). *The Impact of Fintech Regulation on Economic Growth in Nairobi*. East African Business Review, 8(2), 112-130.</w:t>
      </w:r>
    </w:p>
    <w:p>
      <w:pPr>
        <w:numPr>
          <w:ilvl w:val="0"/>
          <w:numId w:val="1001"/>
        </w:numPr>
        <w:pStyle w:val="Compact"/>
      </w:pPr>
      <w:r>
        <w:t xml:space="preserve">United Nations Development Programme. (2022). *Human Capital Development in Sub-Saharan Africa: The Academic Factor*. Nairobi: UNDP Kenya.</w:t>
      </w:r>
    </w:p>
    <w:p>
      <w:pPr>
        <w:numPr>
          <w:ilvl w:val="0"/>
          <w:numId w:val="1001"/>
        </w:numPr>
        <w:pStyle w:val="Compact"/>
      </w:pPr>
      <w:r>
        <w:t xml:space="preserve">Ochieng, D. (2023). *Challenges of Research Funding in Public Universities*. Kenyan Journal of University Administration, 4(1), 15-28.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Professorial Roles in Higher Education: A Case Study of Nairobi, Kenya</dc:title>
  <dc:creator/>
  <cp:keywords/>
  <dcterms:created xsi:type="dcterms:W3CDTF">2026-07-29T13:00:44Z</dcterms:created>
  <dcterms:modified xsi:type="dcterms:W3CDTF">2026-07-29T13:00:44Z</dcterms:modified>
</cp:coreProperties>
</file>

<file path=docProps/custom.xml><?xml version="1.0" encoding="utf-8"?>
<Properties xmlns="http://schemas.openxmlformats.org/officeDocument/2006/custom-properties" xmlns:vt="http://schemas.openxmlformats.org/officeDocument/2006/docPropsVTypes"/>
</file>