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2676c321a51c8760a4660e7da76b5ad827757e7"/>
    <w:p>
      <w:pPr>
        <w:pStyle w:val="Heading1"/>
      </w:pPr>
      <w:r>
        <w:t xml:space="preserve">The Evolution and Impact of the Professoriate in Spain Madrid: A Comprehensive Research Analysis</w:t>
      </w:r>
    </w:p>
    <w:p>
      <w:pPr>
        <w:pStyle w:val="FirstParagraph"/>
      </w:pPr>
      <w:r>
        <w:rPr>
          <w:bCs/>
          <w:b/>
        </w:rPr>
        <w:t xml:space="preserve">Abstract:</w:t>
      </w:r>
      <w:r>
        <w:t xml:space="preserve"> </w:t>
      </w:r>
      <w:r>
        <w:t xml:space="preserve">This research paper explores the multifaceted role of the professor within the academic landscape of Spain, with a specific focus on Madrid. As a global hub for higher education, Madrid represents a unique convergence of historical tradition and modern academic innovation. The study examines the rigorous selection processes for professor positions in Spain, highlighting how these mechanisms ensure academic excellence while adapting to contemporary European standards. Furthermore, it analyzes the cultural and pedagogical significance of teaching in this major Spanish city, discussing how professors contribute to both local community development and international scholarly collaboration.</w:t>
      </w:r>
    </w:p>
    <w:bookmarkStart w:id="20" w:name="X988a0a237bf386fc9f6b1f021aaedd613d01cee"/>
    <w:p>
      <w:pPr>
        <w:pStyle w:val="Heading2"/>
      </w:pPr>
      <w:r>
        <w:t xml:space="preserve">Introduction: The Context of Higher Education in Spain</w:t>
      </w:r>
    </w:p>
    <w:p>
      <w:pPr>
        <w:pStyle w:val="FirstParagraph"/>
      </w:pPr>
      <w:r>
        <w:t xml:space="preserve">The academic landscape of Spain has undergone significant transformation over the past few decades, mirroring broader European trends such as the implementation of the Bologna Process. This harmonization aimed to create a cohesive European Higher Education Area, facilitating student and staff mobility across borders. Within this framework, Madrid stands out as one of the most vibrant intellectual capitals in Europe. Home to prestigious institutions such as Complutense University of Madrid (UCM) and Autonomous University of Madrid (UAM), the city attracts scholars from around the globe.</w:t>
      </w:r>
    </w:p>
    <w:p>
      <w:pPr>
        <w:pStyle w:val="BodyText"/>
      </w:pPr>
      <w:r>
        <w:t xml:space="preserve">Central to this ecosystem is the figure of the professor. In Spain, a professor is not merely an educator but a key researcher and administrator who holds considerable influence over academic policy and curriculum development. The term "professor" in Spain typically refers to tenure-track or tenured faculty members within public universities, positions that are highly competitive due to limited vacancies and stringent evaluation criteria.</w:t>
      </w:r>
    </w:p>
    <w:bookmarkEnd w:id="20"/>
    <w:bookmarkStart w:id="23" w:name="X9631063d4c0cc6c4d058f0c1210d27c26b29e3c"/>
    <w:p>
      <w:pPr>
        <w:pStyle w:val="Heading2"/>
      </w:pPr>
      <w:r>
        <w:t xml:space="preserve">The Selection Process: Rigor as a Standard of Excellence</w:t>
      </w:r>
    </w:p>
    <w:p>
      <w:pPr>
        <w:pStyle w:val="FirstParagraph"/>
      </w:pPr>
      <w:r>
        <w:t xml:space="preserve">One of the defining characteristics of the Spanish university system is its rigorous selection process for professorships. Unlike some other countries where hiring might be influenced primarily by internal recommendations, positions in Spain are often filled through public competitive examinations known as "concurso-oposición." This dual-phase process ensures transparency and meritocracy.</w:t>
      </w:r>
    </w:p>
    <w:bookmarkStart w:id="21" w:name="the-concurso-phase"/>
    <w:p>
      <w:pPr>
        <w:pStyle w:val="Heading3"/>
      </w:pPr>
      <w:r>
        <w:t xml:space="preserve">The 'Concurso' Phase</w:t>
      </w:r>
    </w:p>
    <w:p>
      <w:pPr>
        <w:pStyle w:val="FirstParagraph"/>
      </w:pPr>
      <w:r>
        <w:t xml:space="preserve">In the first phase, the concurso (competition), candidates submit comprehensive portfolios detailing their academic achievements, research output, teaching experience, and contributions to society. A committee evaluates these materials against predefined criteria. For a professor seeking a position in Madrid's universities, this evaluation is particularly demanding given the high density of qualified applicants.</w:t>
      </w:r>
    </w:p>
    <w:bookmarkEnd w:id="21"/>
    <w:bookmarkStart w:id="22" w:name="the-oposición-phase"/>
    <w:p>
      <w:pPr>
        <w:pStyle w:val="Heading3"/>
      </w:pPr>
      <w:r>
        <w:t xml:space="preserve">The 'Oposición' Phase</w:t>
      </w:r>
    </w:p>
    <w:p>
      <w:pPr>
        <w:pStyle w:val="FirstParagraph"/>
      </w:pPr>
      <w:r>
        <w:t xml:space="preserve">The second phase, the oposicion (opposition), involves public oral examinations and practical teaching demonstrations. Candidates must defend their research proposals and demonstrate their pedagogical skills before a jury of peers. This method ensures that only those with proven expertise and effective teaching methodologies are appointed as professors.</w:t>
      </w:r>
    </w:p>
    <w:bookmarkEnd w:id="22"/>
    <w:bookmarkEnd w:id="23"/>
    <w:bookmarkStart w:id="24" w:name="teaching-methodologies-in-spain-madrid"/>
    <w:p>
      <w:pPr>
        <w:pStyle w:val="Heading2"/>
      </w:pPr>
      <w:r>
        <w:t xml:space="preserve">Teaching Methodologies in Spain Madrid</w:t>
      </w:r>
    </w:p>
    <w:p>
      <w:pPr>
        <w:pStyle w:val="FirstParagraph"/>
      </w:pPr>
      <w:r>
        <w:t xml:space="preserve">The role of the professor in Madrid extends beyond mere instruction; it encompasses mentorship, ideological guidance, and cultural stewardship. In recent years, there has been a noticeable shift towards more interactive and student-centered learning models. Professors are encouraged to incorporate digital tools into their teaching, reflecting the global trend toward hybrid learning environments.</w:t>
      </w:r>
    </w:p>
    <w:p>
      <w:pPr>
        <w:numPr>
          <w:ilvl w:val="0"/>
          <w:numId w:val="1001"/>
        </w:numPr>
        <w:pStyle w:val="Compact"/>
      </w:pPr>
      <w:r>
        <w:rPr>
          <w:bCs/>
          <w:b/>
        </w:rPr>
        <w:t xml:space="preserve">Interdisciplinary Approaches:</w:t>
      </w:r>
      <w:r>
        <w:t xml:space="preserve"> </w:t>
      </w:r>
      <w:r>
        <w:t xml:space="preserve">Modern professors in Madrid often collaborate across disciplines, breaking down silos between humanities and sciences. This approach fosters a holistic understanding of complex global challenges.</w:t>
      </w:r>
    </w:p>
    <w:p>
      <w:pPr>
        <w:numPr>
          <w:ilvl w:val="0"/>
          <w:numId w:val="1001"/>
        </w:numPr>
        <w:pStyle w:val="Compact"/>
      </w:pPr>
      <w:r>
        <w:rPr>
          <w:bCs/>
          <w:b/>
        </w:rPr>
        <w:t xml:space="preserve">Cultural Integration:</w:t>
      </w:r>
      <w:r>
        <w:t xml:space="preserve"> </w:t>
      </w:r>
      <w:r>
        <w:t xml:space="preserve">Given Spain's rich cultural heritage, many professors integrate local history and arts into their curricula. For instance, literature professors may organize field trips to historic sites in Madrid, enhancing students' connection to the subject matter.</w:t>
      </w:r>
    </w:p>
    <w:p>
      <w:pPr>
        <w:numPr>
          <w:ilvl w:val="0"/>
          <w:numId w:val="1001"/>
        </w:numPr>
        <w:pStyle w:val="Compact"/>
      </w:pPr>
      <w:r>
        <w:rPr>
          <w:bCs/>
          <w:b/>
        </w:rPr>
        <w:t xml:space="preserve">Linguistic Diversity:</w:t>
      </w:r>
      <w:r>
        <w:t xml:space="preserve"> </w:t>
      </w:r>
      <w:r>
        <w:t xml:space="preserve">While Spanish is the primary language of instruction, many programs in Madrid offer courses in English or Catalan/Basque (depending on regional regulations), accommodating international students and promoting linguistic inclusivity.</w:t>
      </w:r>
    </w:p>
    <w:bookmarkEnd w:id="24"/>
    <w:bookmarkStart w:id="25" w:name="X44fabd1366d975fa1513ef3fe1f1f003c13f8ed"/>
    <w:p>
      <w:pPr>
        <w:pStyle w:val="Heading2"/>
      </w:pPr>
      <w:r>
        <w:t xml:space="preserve">Research Contributions and International Collaboration</w:t>
      </w:r>
    </w:p>
    <w:p>
      <w:pPr>
        <w:pStyle w:val="FirstParagraph"/>
      </w:pPr>
      <w:r>
        <w:t xml:space="preserve">A crucial aspect of being a professor in Spain is the expectation to contribute to scientific knowledge. Universities in Madrid are active participants in EU-funded research projects such as Horizon Europe. Professors frequently lead or collaborate on multinational studies, bringing prestige and funding to their institutions.</w:t>
      </w:r>
    </w:p>
    <w:p>
      <w:pPr>
        <w:pStyle w:val="BodyText"/>
      </w:pPr>
      <w:r>
        <w:t xml:space="preserve">Madrid's strategic location and political status make it an ideal base for researchers focusing on Mediterranean studies, European policy, and Iberian history. The city hosts numerous think tanks and research institutes where professors engage in policy advisory roles, bridging the gap between academia and public sector decision-making.</w:t>
      </w:r>
    </w:p>
    <w:bookmarkEnd w:id="25"/>
    <w:bookmarkStart w:id="26" w:name="challenges-facing-the-professoriate"/>
    <w:p>
      <w:pPr>
        <w:pStyle w:val="Heading2"/>
      </w:pPr>
      <w:r>
        <w:t xml:space="preserve">Challenges Facing the Professoriate</w:t>
      </w:r>
    </w:p>
    <w:p>
      <w:pPr>
        <w:pStyle w:val="FirstParagraph"/>
      </w:pPr>
      <w:r>
        <w:t xml:space="preserve">Despite its strengths, the system faces challenges. Budget cuts affecting public universities have led to increased workloads for professors. Additionally, job insecurity remains a concern for early-career researchers who may spend years in pre-tenure contracts before securing a permanent position as a professor.</w:t>
      </w:r>
    </w:p>
    <w:bookmarkEnd w:id="26"/>
    <w:bookmarkStart w:id="27" w:name="conclusion"/>
    <w:p>
      <w:pPr>
        <w:pStyle w:val="Heading2"/>
      </w:pPr>
      <w:r>
        <w:t xml:space="preserve">Conclusion</w:t>
      </w:r>
    </w:p>
    <w:p>
      <w:pPr>
        <w:pStyle w:val="FirstParagraph"/>
      </w:pPr>
      <w:r>
        <w:t xml:space="preserve">In conclusion, the role of the professor in Spain Madrid is pivotal to maintaining the region's status as an academic powerhouse. Through rigorous selection processes, innovative teaching methods, and robust research contributions, professors shape not only individual student destinies but also societal progress. As Spain continues to navigate changes in global education dynamics, its professors remain central figures in driving intellectual and cultural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Professoriate in Spain Madrid: A Comprehensive Research Analysis</dc:title>
  <dc:creator/>
  <dc:language>en</dc:language>
  <cp:keywords/>
  <dcterms:created xsi:type="dcterms:W3CDTF">2026-07-29T12:23:28Z</dcterms:created>
  <dcterms:modified xsi:type="dcterms:W3CDTF">2026-07-29T12:23:28Z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