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a</w:t>
      </w:r>
      <w:r>
        <w:t xml:space="preserve"> </w:t>
      </w:r>
      <w:r>
        <w:t xml:space="preserve">Professor</w:t>
      </w:r>
      <w:r>
        <w:t xml:space="preserve"> </w:t>
      </w:r>
      <w:r>
        <w:t xml:space="preserve">in</w:t>
      </w:r>
      <w:r>
        <w:t xml:space="preserve"> </w:t>
      </w:r>
      <w:r>
        <w:t xml:space="preserve">the</w:t>
      </w:r>
      <w:r>
        <w:t xml:space="preserve"> </w:t>
      </w:r>
      <w:r>
        <w:t xml:space="preserve">Academic</w:t>
      </w:r>
      <w:r>
        <w:t xml:space="preserve"> </w:t>
      </w:r>
      <w:r>
        <w:t xml:space="preserve">Ecosystem</w:t>
      </w:r>
      <w:r>
        <w:t xml:space="preserve"> </w:t>
      </w:r>
      <w:r>
        <w:t xml:space="preserve">of</w:t>
      </w:r>
      <w:r>
        <w:t xml:space="preserve"> </w:t>
      </w:r>
      <w:r>
        <w:t xml:space="preserve">Switzerland</w:t>
      </w:r>
      <w:r>
        <w:t xml:space="preserve"> </w:t>
      </w:r>
      <w:r>
        <w:t xml:space="preserve">Zurich</w:t>
      </w:r>
    </w:p>
    <w:bookmarkStart w:id="26" w:name="Xbac177de155d0bf0d49034c41afa681b56bd0e3"/>
    <w:p>
      <w:pPr>
        <w:pStyle w:val="Heading1"/>
      </w:pPr>
      <w:r>
        <w:t xml:space="preserve">The Role and Impact of a Professor in the Academic Ecosystem of Switzerland Zurich</w:t>
      </w:r>
    </w:p>
    <w:p>
      <w:pPr>
        <w:pStyle w:val="FirstParagraph"/>
      </w:pPr>
      <w:r>
        <w:rPr>
          <w:bCs/>
          <w:b/>
        </w:rPr>
        <w:t xml:space="preserve">Abstract</w:t>
      </w:r>
    </w:p>
    <w:p>
      <w:pPr>
        <w:pStyle w:val="BodyText"/>
      </w:pPr>
      <w:r>
        <w:t xml:space="preserve">This research paper examines the multifaceted role of a</w:t>
      </w:r>
      <w:r>
        <w:t xml:space="preserve"> </w:t>
      </w:r>
      <w:r>
        <w:rPr>
          <w:bCs/>
          <w:b/>
        </w:rPr>
        <w:t xml:space="preserve">Professor</w:t>
      </w:r>
      <w:r>
        <w:t xml:space="preserve">, specifically focusing on the unique academic, cultural, and structural environment found in</w:t>
      </w:r>
      <w:r>
        <w:t xml:space="preserve"> </w:t>
      </w:r>
      <w:r>
        <w:rPr>
          <w:bCs/>
          <w:b/>
        </w:rPr>
        <w:t xml:space="preserve">Switzerland Zurich</w:t>
      </w:r>
      <w:r>
        <w:t xml:space="preserve">. By analyzing the expectations placed upon faculty members at prestigious institutions such as ETH Zurich and UZH (University of Zurich), this document explores how location influences pedagogical methods, research output, and international collaboration. The study argues that a</w:t>
      </w:r>
      <w:r>
        <w:t xml:space="preserve"> </w:t>
      </w:r>
      <w:r>
        <w:rPr>
          <w:bCs/>
          <w:b/>
        </w:rPr>
        <w:t xml:space="preserve">Professor</w:t>
      </w:r>
      <w:r>
        <w:t xml:space="preserve"> </w:t>
      </w:r>
      <w:r>
        <w:t xml:space="preserve">operating within the context of</w:t>
      </w:r>
      <w:r>
        <w:t xml:space="preserve"> </w:t>
      </w:r>
      <w:r>
        <w:rPr>
          <w:bCs/>
          <w:b/>
        </w:rPr>
        <w:t xml:space="preserve">Switzerland Zurich</w:t>
      </w:r>
      <w:r>
        <w:t xml:space="preserve"> </w:t>
      </w:r>
      <w:r>
        <w:t xml:space="preserve">must navigate a distinct balance between rigorous scientific inquiry, linguistic diversity, and high-cost living dynamics.</w:t>
      </w:r>
    </w:p>
    <w:bookmarkStart w:id="20" w:name="introduction"/>
    <w:p>
      <w:pPr>
        <w:pStyle w:val="Heading2"/>
      </w:pPr>
      <w:r>
        <w:t xml:space="preserve">1. Introduction</w:t>
      </w:r>
    </w:p>
    <w:p>
      <w:pPr>
        <w:pStyle w:val="FirstParagraph"/>
      </w:pPr>
      <w:r>
        <w:t xml:space="preserve">The title of</w:t>
      </w:r>
    </w:p>
    <w:p>
      <w:pPr>
        <w:pStyle w:val="BodyText"/>
      </w:pPr>
      <w:r>
        <w:t xml:space="preserve">is not merely an academic rank; it represents a covenant with society to advance knowledge through teaching and research. However the specific manifestation of this role varies significantly depending on geographic and institutional context In the heart of Europe,</w:t>
      </w:r>
      <w:r>
        <w:t xml:space="preserve"> </w:t>
      </w:r>
      <w:r>
        <w:rPr>
          <w:bCs/>
          <w:b/>
        </w:rPr>
        <w:t xml:space="preserve">Switzerland Zurich</w:t>
      </w:r>
      <w:r>
        <w:t xml:space="preserve"> </w:t>
      </w:r>
      <w:r>
        <w:t xml:space="preserve">stands out as a global hub for finance biotechnology engineering and life sciences Consequently the expectations for a</w:t>
      </w:r>
    </w:p>
    <w:p>
      <w:pPr>
        <w:pStyle w:val="BodyText"/>
      </w:pPr>
      <w:r>
        <w:t xml:space="preserve">Professor in this region are exceptionally high This paper aims to dissect these expectations highlighting how the prestige associated with</w:t>
      </w:r>
    </w:p>
    <w:p>
      <w:pPr>
        <w:pStyle w:val="BodyText"/>
      </w:pPr>
      <w:r>
        <w:t xml:space="preserve">Switzerland Zurich shapes the daily responsibilities of academic leaders.</w:t>
      </w:r>
    </w:p>
    <w:p>
      <w:pPr>
        <w:pStyle w:val="BodyText"/>
      </w:pPr>
      <w:r>
        <w:t xml:space="preserve">The significance of this inquiry lies in understanding how local factors influence global knowledge production A</w:t>
      </w:r>
    </w:p>
    <w:p>
      <w:pPr>
        <w:pStyle w:val="BodyText"/>
      </w:pPr>
      <w:r>
        <w:t xml:space="preserve">Professor is not an isolated entity but a node in a broader network that includes industry partners government bodies and international peers The unique characteristics of</w:t>
      </w:r>
    </w:p>
    <w:p>
      <w:pPr>
        <w:pStyle w:val="BodyText"/>
      </w:pPr>
      <w:r>
        <w:t xml:space="preserve">Switzerland Zurich including its multilingual population its stability and its concentration of high-level research institutes create a distinct ecosystem This ecosystem demands that every</w:t>
      </w:r>
    </w:p>
    <w:p>
      <w:pPr>
        <w:pStyle w:val="BodyText"/>
      </w:pPr>
      <w:r>
        <w:t xml:space="preserve">Professor possess not only disciplinary expertise but also cultural competence and strategic foresight.</w:t>
      </w:r>
    </w:p>
    <w:bookmarkEnd w:id="20"/>
    <w:bookmarkStart w:id="21" w:name="X9e36fb6150853416aa1147309904b783c71e78d"/>
    <w:p>
      <w:pPr>
        <w:pStyle w:val="Heading2"/>
      </w:pPr>
      <w:r>
        <w:t xml:space="preserve">2. The Academic Landscape in Switzerland Zurich</w:t>
      </w:r>
    </w:p>
    <w:p>
      <w:pPr>
        <w:pStyle w:val="FirstParagraph"/>
      </w:pPr>
      <w:r>
        <w:t xml:space="preserve">To understand the role of the</w:t>
      </w:r>
    </w:p>
    <w:p>
      <w:pPr>
        <w:pStyle w:val="BodyText"/>
      </w:pPr>
      <w:r>
        <w:t xml:space="preserve">Professor one must first appreciate the academic infrastructure of</w:t>
      </w:r>
    </w:p>
    <w:p>
      <w:pPr>
        <w:pStyle w:val="BodyText"/>
      </w:pPr>
      <w:r>
        <w:t xml:space="preserve">Switzerland Zurich. This city is home to two major research universities: ETH Zurich (Swiss Federal Institute of Technology) and the University of Zurich. Both institutions consistently rank among the top universities in Europe and globally. For a</w:t>
      </w:r>
    </w:p>
    <w:p>
      <w:pPr>
        <w:pStyle w:val="BodyText"/>
      </w:pPr>
      <w:r>
        <w:t xml:space="preserve">Professor, this environment implies access to world-class laboratories, substantial funding opportunities, and a highly motivated student body.</w:t>
      </w:r>
    </w:p>
    <w:p>
      <w:pPr>
        <w:pStyle w:val="BodyText"/>
      </w:pPr>
      <w:r>
        <w:t xml:space="preserve">However, this prestige comes with intense competition. In</w:t>
      </w:r>
    </w:p>
    <w:p>
      <w:pPr>
        <w:pStyle w:val="BodyText"/>
      </w:pPr>
      <w:r>
        <w:t xml:space="preserve">Switzerland Zurich, academic positions are scarce and highly sought after. The selection process for a</w:t>
      </w:r>
    </w:p>
    <w:p>
      <w:pPr>
        <w:pStyle w:val="BodyText"/>
      </w:pPr>
      <w:r>
        <w:t xml:space="preserve">Professor is rigorous often involving international searches that evaluate candidates not just on their publication record but on their potential to secure external grants and lead interdisciplinary projects. This competitive landscape means that a</w:t>
      </w:r>
    </w:p>
    <w:p>
      <w:pPr>
        <w:pStyle w:val="BodyText"/>
      </w:pPr>
      <w:r>
        <w:t xml:space="preserve">Professor in this region must be entrepreneurial, viewing academia through a lens of innovation and impact.</w:t>
      </w:r>
    </w:p>
    <w:bookmarkEnd w:id="21"/>
    <w:bookmarkStart w:id="22" w:name="teaching-excellence-and-multilingualism"/>
    <w:p>
      <w:pPr>
        <w:pStyle w:val="Heading2"/>
      </w:pPr>
      <w:r>
        <w:t xml:space="preserve">3. Teaching Excellence and Multilingualism</w:t>
      </w:r>
    </w:p>
    <w:p>
      <w:pPr>
        <w:pStyle w:val="FirstParagraph"/>
      </w:pPr>
      <w:r>
        <w:t xml:space="preserve">A core duty of any</w:t>
      </w:r>
    </w:p>
    <w:p>
      <w:pPr>
        <w:pStyle w:val="BodyText"/>
      </w:pPr>
      <w:r>
        <w:t xml:space="preserve">Professor is teaching but the mode of instruction in</w:t>
      </w:r>
      <w:r>
        <w:t xml:space="preserve"> </w:t>
      </w:r>
      <w:r>
        <w:rPr>
          <w:bCs/>
          <w:b/>
        </w:rPr>
        <w:t xml:space="preserve">Switzerland Zurich</w:t>
      </w:r>
      <w:r>
        <w:t xml:space="preserve"> </w:t>
      </w:r>
      <w:r>
        <w:t xml:space="preserve">presents unique challenges. While English is the lingua franca for many graduate-level courses particularly in STEM fields at ETH Zurich, undergraduate education often remains heavily influenced by German due to the local demographic. A</w:t>
      </w:r>
    </w:p>
    <w:p>
      <w:pPr>
        <w:pStyle w:val="BodyText"/>
      </w:pPr>
      <w:r>
        <w:t xml:space="preserve">Professor must therefore be adaptable, capable of delivering complex lectures in either language depending on the program and student body.</w:t>
      </w:r>
    </w:p>
    <w:p>
      <w:pPr>
        <w:pStyle w:val="BodyText"/>
      </w:pPr>
      <w:r>
        <w:t xml:space="preserve">This linguistic duality enhances the educational experience but requires a</w:t>
      </w:r>
    </w:p>
    <w:p>
      <w:pPr>
        <w:pStyle w:val="BodyText"/>
      </w:pPr>
      <w:r>
        <w:t xml:space="preserve">Professor to maintain high standards of clarity and accessibility across languages. Furthermore, students in</w:t>
      </w:r>
      <w:r>
        <w:t xml:space="preserve"> </w:t>
      </w:r>
      <w:r>
        <w:rPr>
          <w:bCs/>
          <w:b/>
        </w:rPr>
        <w:t xml:space="preserve">Switzerland Zurich</w:t>
      </w:r>
      <w:r>
        <w:t xml:space="preserve"> </w:t>
      </w:r>
      <w:r>
        <w:t xml:space="preserve">are known for their critical thinking skills and independence. A successful</w:t>
      </w:r>
    </w:p>
    <w:p>
      <w:pPr>
        <w:pStyle w:val="BodyText"/>
      </w:pPr>
      <w:r>
        <w:t xml:space="preserve">Professor here acts less as a lecturer and more as a mentor guiding students through complex problem-solving processes. The pedagogical approach must therefore emphasize active learning debate and practical application rather than rote memorization.</w:t>
      </w:r>
    </w:p>
    <w:bookmarkEnd w:id="22"/>
    <w:bookmarkStart w:id="23" w:name="X9282ba7e39280bae7fcce39497be408caef8d96"/>
    <w:p>
      <w:pPr>
        <w:pStyle w:val="Heading2"/>
      </w:pPr>
      <w:r>
        <w:t xml:space="preserve">4. Research Output and International Collaboration</w:t>
      </w:r>
    </w:p>
    <w:p>
      <w:pPr>
        <w:pStyle w:val="FirstParagraph"/>
      </w:pPr>
      <w:r>
        <w:t xml:space="preserve">In the realm of research, a</w:t>
      </w:r>
      <w:r>
        <w:t xml:space="preserve"> </w:t>
      </w:r>
      <w:r>
        <w:rPr>
          <w:bCs/>
          <w:b/>
        </w:rPr>
        <w:t xml:space="preserve">Professor</w:t>
      </w:r>
      <w:r>
        <w:t xml:space="preserve"> </w:t>
      </w:r>
      <w:r>
        <w:t xml:space="preserve">in</w:t>
      </w:r>
    </w:p>
    <w:p>
      <w:pPr>
        <w:pStyle w:val="BodyText"/>
      </w:pPr>
      <w:r>
        <w:t xml:space="preserve">Switzerland Zurich is expected to maintain an international profile. The city’s location in Central Europe makes it a natural bridge between Northern and Southern Europe as well as between European and Asian markets. For a</w:t>
      </w:r>
    </w:p>
    <w:p>
      <w:pPr>
        <w:pStyle w:val="BodyText"/>
      </w:pPr>
      <w:r>
        <w:t xml:space="preserve">Professor , this geographic advantage facilitates extensive travel for conferences collaborations and partnerships.</w:t>
      </w:r>
    </w:p>
    <w:p>
      <w:pPr>
        <w:pStyle w:val="BodyText"/>
      </w:pPr>
      <w:r>
        <w:t xml:space="preserve">Research priorities in</w:t>
      </w:r>
      <w:r>
        <w:t xml:space="preserve"> </w:t>
      </w:r>
      <w:r>
        <w:rPr>
          <w:bCs/>
          <w:b/>
        </w:rPr>
        <w:t xml:space="preserve">Switzerland Zurich</w:t>
      </w:r>
      <w:r>
        <w:t xml:space="preserve"> </w:t>
      </w:r>
      <w:r>
        <w:t xml:space="preserve">often align with national strategic interests including sustainability healthcare technology and financial innovation. A</w:t>
      </w:r>
    </w:p>
    <w:p>
      <w:pPr>
        <w:pStyle w:val="BodyText"/>
      </w:pPr>
      <w:r>
        <w:t xml:space="preserve">Professor who can align their research agenda with these themes is better positioned to secure funding from Swiss national bodies such as the Swiss National Science Foundation (SNSF). Moreover, collaboration with industry partners located in the Zurich area is common. A</w:t>
      </w:r>
    </w:p>
    <w:p>
      <w:pPr>
        <w:pStyle w:val="BodyText"/>
      </w:pPr>
      <w:r>
        <w:t xml:space="preserve">Professor must therefore balance pure academic inquiry with applied research that has tangible societal or economic benefits.</w:t>
      </w:r>
    </w:p>
    <w:bookmarkEnd w:id="23"/>
    <w:bookmarkStart w:id="24" w:name="Xf17bb85e6e251d0f72ea0d0bd9ef254a04a9fe2"/>
    <w:p>
      <w:pPr>
        <w:pStyle w:val="Heading2"/>
      </w:pPr>
      <w:r>
        <w:t xml:space="preserve">5. The Societal Role and Cultural Integration</w:t>
      </w:r>
    </w:p>
    <w:p>
      <w:pPr>
        <w:pStyle w:val="FirstParagraph"/>
      </w:pPr>
      <w:r>
        <w:t xml:space="preserve">Beyond the university walls a</w:t>
      </w:r>
      <w:r>
        <w:t xml:space="preserve"> </w:t>
      </w:r>
      <w:r>
        <w:rPr>
          <w:bCs/>
          <w:b/>
        </w:rPr>
        <w:t xml:space="preserve">Professor</w:t>
      </w:r>
      <w:r>
        <w:t xml:space="preserve"> </w:t>
      </w:r>
      <w:r>
        <w:t xml:space="preserve">in</w:t>
      </w:r>
    </w:p>
    <w:p>
      <w:pPr>
        <w:pStyle w:val="BodyText"/>
      </w:pPr>
      <w:r>
        <w:t xml:space="preserve">Switzerland Zurich plays a significant role in public discourse. Given the city’s diverse population comprising many expatriates and international scholars cultural integration is key for both students and faculty. A</w:t>
      </w:r>
    </w:p>
    <w:p>
      <w:pPr>
        <w:pStyle w:val="BodyText"/>
      </w:pPr>
      <w:r>
        <w:t xml:space="preserve">Professor serves as an ambassador of their institution and often engages with local communities through public lectures media appearances or advisory roles.</w:t>
      </w:r>
    </w:p>
    <w:p>
      <w:pPr>
        <w:pStyle w:val="BodyText"/>
      </w:pPr>
      <w:r>
        <w:t xml:space="preserve">Additionally, the high cost of living in</w:t>
      </w:r>
      <w:r>
        <w:t xml:space="preserve"> </w:t>
      </w:r>
      <w:r>
        <w:rPr>
          <w:bCs/>
          <w:b/>
        </w:rPr>
        <w:t xml:space="preserve">Switzerland Zurich</w:t>
      </w:r>
      <w:r>
        <w:t xml:space="preserve"> </w:t>
      </w:r>
      <w:r>
        <w:t xml:space="preserve">imposes practical pressures on a</w:t>
      </w:r>
    </w:p>
    <w:p>
      <w:pPr>
        <w:pStyle w:val="BodyText"/>
      </w:pPr>
      <w:r>
        <w:t xml:space="preserve">Professor . While salaries are generally competitive they must be weighed against housing and childcare costs. This economic reality influences career choices affecting decisions regarding tenure track positions or industry side engagements. A holistic understanding of these socioeconomic factors is essential for sustaining a long-term academic career in this region.</w:t>
      </w:r>
    </w:p>
    <w:bookmarkEnd w:id="24"/>
    <w:bookmarkStart w:id="25" w:name="conclusion"/>
    <w:p>
      <w:pPr>
        <w:pStyle w:val="Heading2"/>
      </w:pPr>
      <w:r>
        <w:t xml:space="preserve">6. Conclusion</w:t>
      </w:r>
    </w:p>
    <w:p>
      <w:pPr>
        <w:pStyle w:val="FirstParagraph"/>
      </w:pPr>
      <w:r>
        <w:t xml:space="preserve">In conclusion the role of a</w:t>
      </w:r>
      <w:r>
        <w:t xml:space="preserve"> </w:t>
      </w:r>
      <w:r>
        <w:rPr>
          <w:bCs/>
          <w:b/>
        </w:rPr>
        <w:t xml:space="preserve">Professor</w:t>
      </w:r>
      <w:r>
        <w:t xml:space="preserve"> </w:t>
      </w:r>
      <w:r>
        <w:t xml:space="preserve">in</w:t>
      </w:r>
    </w:p>
    <w:p>
      <w:pPr>
        <w:pStyle w:val="BodyText"/>
      </w:pPr>
      <w:r>
        <w:t xml:space="preserve">Switzerland Zurich is characterized by high expectations rigorous standards and significant opportunities. The intersection of world-class research institutions multilingual educational environments and vibrant international networks creates a dynamic setting for academic professionals. To thrive as a</w:t>
      </w:r>
    </w:p>
    <w:p>
      <w:pPr>
        <w:pStyle w:val="BodyText"/>
      </w:pPr>
      <w:r>
        <w:t xml:space="preserve">Professor in this context one must excel not only in research and teaching but also in navigating the cultural economic and institutional nuances of</w:t>
      </w:r>
    </w:p>
    <w:p>
      <w:pPr>
        <w:pStyle w:val="BodyText"/>
      </w:pPr>
      <w:r>
        <w:t xml:space="preserve">Switzerland Zurich. As global challenges become increasingly complex the contributions of a well-supported and culturally attuned</w:t>
      </w:r>
    </w:p>
    <w:p>
      <w:pPr>
        <w:pStyle w:val="BodyText"/>
      </w:pPr>
      <w:r>
        <w:t xml:space="preserve">Professor will remain indispensable to both local development and international scientific progress.</w:t>
      </w:r>
    </w:p>
    <w:p>
      <w:pPr>
        <w:pStyle w:val="BodyText"/>
      </w:pPr>
      <w:r>
        <w:br/>
      </w:r>
    </w:p>
    <w:p>
      <w:r>
        <w:pict>
          <v:rect style="width:0;height:1.5pt" o:hralign="center" o:hrstd="t" o:hr="t"/>
        </w:pict>
      </w:r>
    </w:p>
    <w:p>
      <w:pPr>
        <w:pStyle w:val="FirstParagraph"/>
      </w:pPr>
      <w:r>
        <w:br/>
      </w:r>
    </w:p>
    <w:p>
      <w:pPr>
        <w:pStyle w:val="BodyText"/>
      </w:pPr>
      <w:r>
        <w:t xml:space="preserve">Keywords: Academic Excellence, Higher Education in Switzerland, ETH Zurich Research, Professorial Duties, International Collaboration.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a Professor in the Academic Ecosystem of Switzerland Zurich</dc:title>
  <dc:creator/>
  <dc:language>en</dc:language>
  <cp:keywords/>
  <dcterms:created xsi:type="dcterms:W3CDTF">2026-07-29T13:06:39Z</dcterms:created>
  <dcterms:modified xsi:type="dcterms:W3CDTF">2026-07-29T13:06:39Z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