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Thailand</w:t>
      </w:r>
      <w:r>
        <w:t xml:space="preserve"> </w:t>
      </w:r>
      <w:r>
        <w:t xml:space="preserve">Bangkok:</w:t>
      </w:r>
      <w:r>
        <w:t xml:space="preserve"> </w:t>
      </w:r>
      <w:r>
        <w:t xml:space="preserve">Academic</w:t>
      </w:r>
      <w:r>
        <w:t xml:space="preserve"> </w:t>
      </w:r>
      <w:r>
        <w:t xml:space="preserve">Leadership</w:t>
      </w:r>
      <w:r>
        <w:t xml:space="preserve"> </w:t>
      </w:r>
      <w:r>
        <w:t xml:space="preserve">in</w:t>
      </w:r>
      <w:r>
        <w:t xml:space="preserve"> </w:t>
      </w:r>
      <w:r>
        <w:t xml:space="preserve">a</w:t>
      </w:r>
      <w:r>
        <w:t xml:space="preserve"> </w:t>
      </w:r>
      <w:r>
        <w:t xml:space="preserve">Globalizing</w:t>
      </w:r>
      <w:r>
        <w:t xml:space="preserve"> </w:t>
      </w:r>
      <w:r>
        <w:t xml:space="preserve">Context</w:t>
      </w:r>
    </w:p>
    <w:bookmarkStart w:id="35" w:name="Xa099b466af3ea478eab06a4715d43243ecbc624"/>
    <w:p>
      <w:pPr>
        <w:pStyle w:val="Heading1"/>
      </w:pPr>
      <w:r>
        <w:t xml:space="preserve">The Evolving Paradigm of the Professor in Thailand Bangkok: Academic Leadership in a Globalizing Context</w:t>
      </w:r>
    </w:p>
    <w:p>
      <w:pPr>
        <w:pStyle w:val="FirstParagraph"/>
      </w:pPr>
      <w:r>
        <w:rPr>
          <w:bCs/>
          <w:b/>
        </w:rPr>
        <w:t xml:space="preserve">Author:</w:t>
      </w:r>
      <w:r>
        <w:br/>
      </w:r>
      <w:r>
        <w:t xml:space="preserve">Academic Research Unit</w:t>
      </w:r>
      <w:r>
        <w:br/>
      </w:r>
      <w:r>
        <w:rPr>
          <w:iCs/>
          <w:i/>
        </w:rPr>
        <w:t xml:space="preserve">Date: October 2023</w:t>
      </w:r>
    </w:p>
    <w:bookmarkStart w:id="20" w:name="abstract"/>
    <w:p>
      <w:pPr>
        <w:pStyle w:val="Heading3"/>
      </w:pPr>
      <w:r>
        <w:t xml:space="preserve">Abstract</w:t>
      </w:r>
    </w:p>
    <w:p>
      <w:pPr>
        <w:pStyle w:val="FirstParagraph"/>
      </w:pPr>
      <w:r>
        <w:t xml:space="preserve">This research paper examines the multifaceted role of the Professor within the higher education landscape of Thailand Bangkok. As Thailand Bangkok emerges as a critical hub for international education and regional academic collaboration, the traditional definition of a Professor is undergoing significant transformation. This document analyzes how Professors in this specific geographic context are balancing indigenous educational values with global academic standards, contributing to research innovation, and fostering cross-cultural dialogue.</w:t>
      </w:r>
    </w:p>
    <w:p>
      <w:pPr>
        <w:pStyle w:val="BodyText"/>
      </w:pPr>
      <w:r>
        <w:rPr>
          <w:bCs/>
          <w:b/>
        </w:rPr>
        <w:t xml:space="preserve">Keywords:</w:t>
      </w:r>
      <w:r>
        <w:t xml:space="preserve"> </w:t>
      </w:r>
      <w:r>
        <w:t xml:space="preserve">Research Paper</w:t>
      </w:r>
      <w:r>
        <w:t xml:space="preserve">, Professor, Thailand Bangkok, Higher Education Reform, Academic Leadership.</w:t>
      </w:r>
    </w:p>
    <w:bookmarkEnd w:id="20"/>
    <w:bookmarkStart w:id="21" w:name="i.-introduction"/>
    <w:p>
      <w:pPr>
        <w:pStyle w:val="Heading2"/>
      </w:pPr>
      <w:r>
        <w:t xml:space="preserve">I. Introduction</w:t>
      </w:r>
    </w:p>
    <w:p>
      <w:pPr>
        <w:pStyle w:val="FirstParagraph"/>
      </w:pPr>
      <w:r>
        <w:t xml:space="preserve">The contemporary academic environment is characterized by rapid globalization and technological advancement. In this context, the role of the Professor has shifted from that of a mere transmitter of knowledge to a facilitator of critical inquiry, an innovator in research, and a cultural ambassador. Nowhere is this transformation more pronounced than in</w:t>
      </w:r>
      <w:r>
        <w:t xml:space="preserve"> </w:t>
      </w:r>
      <w:r>
        <w:rPr>
          <w:bCs/>
          <w:b/>
        </w:rPr>
        <w:t xml:space="preserve">Thailand Bangkok</w:t>
      </w:r>
      <w:r>
        <w:t xml:space="preserve">, the capital city which serves as the political, economic, and educational heartland of the nation.</w:t>
      </w:r>
    </w:p>
    <w:p>
      <w:pPr>
        <w:pStyle w:val="BodyText"/>
      </w:pPr>
      <w:r>
        <w:t xml:space="preserve">This</w:t>
      </w:r>
      <w:r>
        <w:t xml:space="preserve"> </w:t>
      </w:r>
      <w:r>
        <w:rPr>
          <w:iCs/>
          <w:i/>
        </w:rPr>
        <w:t xml:space="preserve">Research Paper</w:t>
      </w:r>
      <w:r>
        <w:t xml:space="preserve"> </w:t>
      </w:r>
      <w:r>
        <w:t xml:space="preserve">aims to elucidate the specific duties, challenges, and opportunities facing Professors in</w:t>
      </w:r>
      <w:r>
        <w:t xml:space="preserve"> </w:t>
      </w:r>
      <w:r>
        <w:rPr>
          <w:bCs/>
          <w:b/>
        </w:rPr>
        <w:t xml:space="preserve">Thailand Bangkok</w:t>
      </w:r>
      <w:r>
        <w:t xml:space="preserve">. The city is home to prestigious institutions such as Chulalongkorn University, Thammasat University, and Mahidol University. These institutions attract students and scholars from across Southeast Asia and beyond. Consequently, the Professor in</w:t>
      </w:r>
      <w:r>
        <w:t xml:space="preserve"> </w:t>
      </w:r>
      <w:r>
        <w:rPr>
          <w:bCs/>
          <w:b/>
        </w:rPr>
        <w:t xml:space="preserve">Thailand Bangkok</w:t>
      </w:r>
      <w:r>
        <w:t xml:space="preserve"> </w:t>
      </w:r>
      <w:r>
        <w:t xml:space="preserve">operates within a unique ecosystem that blends Thai cultural heritage with international academic rigor.</w:t>
      </w:r>
    </w:p>
    <w:bookmarkEnd w:id="21"/>
    <w:bookmarkStart w:id="22" w:name="X3d61b9618daf52f55e400d93827eba9348a3207"/>
    <w:p>
      <w:pPr>
        <w:pStyle w:val="Heading2"/>
      </w:pPr>
      <w:r>
        <w:t xml:space="preserve">II. The Historical Context of the Professor in Thailand Bangkok</w:t>
      </w:r>
    </w:p>
    <w:p>
      <w:pPr>
        <w:pStyle w:val="FirstParagraph"/>
      </w:pPr>
      <w:r>
        <w:t xml:space="preserve">To understand the current position of the Professor, one must appreciate the historical trajectory of higher education in</w:t>
      </w:r>
      <w:r>
        <w:t xml:space="preserve"> </w:t>
      </w:r>
      <w:r>
        <w:rPr>
          <w:bCs/>
          <w:b/>
        </w:rPr>
        <w:t xml:space="preserve">Thailand Bangkok</w:t>
      </w:r>
      <w:r>
        <w:t xml:space="preserve">. Historically, Thai academia was deeply influenced by colonial educational models adopted from Europe and later, American influences post-World War II. The figure of the Professor was revered as an authority figure, maintaining a hierarchical relationship with students.</w:t>
      </w:r>
    </w:p>
    <w:p>
      <w:pPr>
        <w:pStyle w:val="BlockText"/>
      </w:pPr>
      <w:r>
        <w:t xml:space="preserve">"The integrity of a nation's future depends on the moral and intellectual standing of its educators."</w:t>
      </w:r>
    </w:p>
    <w:p>
      <w:pPr>
        <w:pStyle w:val="FirstParagraph"/>
      </w:pPr>
      <w:r>
        <w:t xml:space="preserve">In</w:t>
      </w:r>
      <w:r>
        <w:t xml:space="preserve"> </w:t>
      </w:r>
      <w:r>
        <w:rPr>
          <w:bCs/>
          <w:b/>
        </w:rPr>
        <w:t xml:space="preserve">Thailand Bangkok</w:t>
      </w:r>
      <w:r>
        <w:t xml:space="preserve">, this hierarchy is still present but is rapidly evolving. Modern Professors are expected to be approachable mentors rather than distant authorities. The cultural concept of "Kreng Jai" (consideration for others' feelings) often influences classroom dynamics, requiring Professors to navigate a delicate balance between maintaining discipline and fostering open dialogue.</w:t>
      </w:r>
    </w:p>
    <w:bookmarkEnd w:id="22"/>
    <w:bookmarkStart w:id="25" w:name="Xc556d3dc27d172a4da1440596f2b08ca274423d"/>
    <w:p>
      <w:pPr>
        <w:pStyle w:val="Heading2"/>
      </w:pPr>
      <w:r>
        <w:t xml:space="preserve">III. Research Excellence and Global Competitiveness</w:t>
      </w:r>
    </w:p>
    <w:p>
      <w:pPr>
        <w:pStyle w:val="FirstParagraph"/>
      </w:pPr>
      <w:r>
        <w:t xml:space="preserve">A primary mandate for the modern Professor in</w:t>
      </w:r>
      <w:r>
        <w:t xml:space="preserve"> </w:t>
      </w:r>
      <w:r>
        <w:rPr>
          <w:bCs/>
          <w:b/>
        </w:rPr>
        <w:t xml:space="preserve">Thailand Bangkok</w:t>
      </w:r>
      <w:r>
        <w:t xml:space="preserve"> </w:t>
      </w:r>
      <w:r>
        <w:t xml:space="preserve">is the production of high-quality research. The government of Thailand, through various initiatives such as the Thailand 4.0 economic model, has placed immense pressure on universities to increase their global ranking and research output.</w:t>
      </w:r>
    </w:p>
    <w:bookmarkStart w:id="23" w:name="a.-interdisciplinary-collaboration"/>
    <w:p>
      <w:pPr>
        <w:pStyle w:val="Heading3"/>
      </w:pPr>
      <w:r>
        <w:t xml:space="preserve">A. Interdisciplinary Collaboration</w:t>
      </w:r>
    </w:p>
    <w:p>
      <w:pPr>
        <w:pStyle w:val="FirstParagraph"/>
      </w:pPr>
      <w:r>
        <w:t xml:space="preserve">Professors in</w:t>
      </w:r>
      <w:r>
        <w:t xml:space="preserve"> </w:t>
      </w:r>
      <w:r>
        <w:rPr>
          <w:bCs/>
          <w:b/>
        </w:rPr>
        <w:t xml:space="preserve">Thailand Bangkok</w:t>
      </w:r>
      <w:r>
        <w:t xml:space="preserve"> </w:t>
      </w:r>
      <w:r>
        <w:t xml:space="preserve">are increasingly encouraged to engage in interdisciplinary work. For instance, medical researchers at Mahidol University collaborate with engineering professors to develop health-tech solutions suitable for tropical climates. This requires a Professor to not only possess deep domain expertise but also the ability to communicate effectively across disciplinary boundaries.</w:t>
      </w:r>
    </w:p>
    <w:bookmarkEnd w:id="23"/>
    <w:bookmarkStart w:id="24" w:name="b.-international-publications"/>
    <w:p>
      <w:pPr>
        <w:pStyle w:val="Heading3"/>
      </w:pPr>
      <w:r>
        <w:t xml:space="preserve">B. International Publications</w:t>
      </w:r>
    </w:p>
    <w:p>
      <w:pPr>
        <w:pStyle w:val="FirstParagraph"/>
      </w:pPr>
      <w:r>
        <w:t xml:space="preserve">To gain international recognition, Professors must publish in high-impact, peer-reviewed journals indexed globally. This presents a linguistic and cultural challenge for many academics in</w:t>
      </w:r>
      <w:r>
        <w:t xml:space="preserve"> </w:t>
      </w:r>
      <w:r>
        <w:rPr>
          <w:bCs/>
          <w:b/>
        </w:rPr>
        <w:t xml:space="preserve">Thailand Bangkok</w:t>
      </w:r>
      <w:r>
        <w:t xml:space="preserve">. Consequently, there is a growing emphasis on English language proficiency and training in academic writing support services provided by universities.</w:t>
      </w:r>
    </w:p>
    <w:bookmarkEnd w:id="24"/>
    <w:bookmarkEnd w:id="25"/>
    <w:bookmarkStart w:id="28" w:name="X16dee94a75592cb2b1257478ca39e05ff5476bb"/>
    <w:p>
      <w:pPr>
        <w:pStyle w:val="Heading2"/>
      </w:pPr>
      <w:r>
        <w:t xml:space="preserve">IV. Teaching Methodologies and Student Engagement</w:t>
      </w:r>
    </w:p>
    <w:p>
      <w:pPr>
        <w:pStyle w:val="FirstParagraph"/>
      </w:pPr>
      <w:r>
        <w:t xml:space="preserve">The role of the Professor extends beyond research to pedagogy. In the vibrant urban setting of</w:t>
      </w:r>
      <w:r>
        <w:t xml:space="preserve"> </w:t>
      </w:r>
      <w:r>
        <w:rPr>
          <w:bCs/>
          <w:b/>
        </w:rPr>
        <w:t xml:space="preserve">Thailand Bangkok</w:t>
      </w:r>
      <w:r>
        <w:t xml:space="preserve">, students are digitally native and globally connected. Traditional lecture-based teaching is no longer sufficient.</w:t>
      </w:r>
    </w:p>
    <w:bookmarkStart w:id="26" w:name="a.-blended-learning-environments"/>
    <w:p>
      <w:pPr>
        <w:pStyle w:val="Heading3"/>
      </w:pPr>
      <w:r>
        <w:t xml:space="preserve">A. Blended Learning Environments</w:t>
      </w:r>
    </w:p>
    <w:p>
      <w:pPr>
        <w:pStyle w:val="FirstParagraph"/>
      </w:pPr>
      <w:r>
        <w:t xml:space="preserve">The pandemic accelerated the adoption of blended learning models in</w:t>
      </w:r>
      <w:r>
        <w:t xml:space="preserve"> </w:t>
      </w:r>
      <w:r>
        <w:rPr>
          <w:bCs/>
          <w:b/>
        </w:rPr>
        <w:t xml:space="preserve">Thailand Bangkok</w:t>
      </w:r>
      <w:r>
        <w:t xml:space="preserve">. Professors are now required to master digital tools, including Learning Management Systems (LMS), virtual reality simulations, and AI-driven assessment platforms. This technological fluency is a key component of the modern Professor's toolkit.</w:t>
      </w:r>
    </w:p>
    <w:bookmarkEnd w:id="26"/>
    <w:bookmarkStart w:id="27" w:name="b.-culturally-responsive-pedagogy"/>
    <w:p>
      <w:pPr>
        <w:pStyle w:val="Heading3"/>
      </w:pPr>
      <w:r>
        <w:t xml:space="preserve">B. Culturally Responsive Pedagogy</w:t>
      </w:r>
    </w:p>
    <w:p>
      <w:pPr>
        <w:pStyle w:val="FirstParagraph"/>
      </w:pPr>
      <w:r>
        <w:t xml:space="preserve">A unique aspect of being a Professor in</w:t>
      </w:r>
      <w:r>
        <w:t xml:space="preserve"> </w:t>
      </w:r>
      <w:r>
        <w:rPr>
          <w:bCs/>
          <w:b/>
        </w:rPr>
        <w:t xml:space="preserve">Thailand Bangkok</w:t>
      </w:r>
      <w:r>
        <w:t xml:space="preserve"> </w:t>
      </w:r>
      <w:r>
        <w:t xml:space="preserve">is the diversity of the student body. Universities host many international students from Laos, Cambodia, Myanmar, and other ASEAN countries. Professors must employ culturally responsive teaching strategies that respect diverse backgrounds while maintaining academic standards. This involves adapting case studies and examples to resonate with both local Thai contexts and global perspectives.</w:t>
      </w:r>
    </w:p>
    <w:bookmarkEnd w:id="27"/>
    <w:bookmarkEnd w:id="28"/>
    <w:bookmarkStart w:id="31" w:name="X00372aa05b50b1bd23cd71f9acdea3055426f72"/>
    <w:p>
      <w:pPr>
        <w:pStyle w:val="Heading2"/>
      </w:pPr>
      <w:r>
        <w:t xml:space="preserve">V. Community Engagement and Social Responsibility</w:t>
      </w:r>
    </w:p>
    <w:p>
      <w:pPr>
        <w:pStyle w:val="FirstParagraph"/>
      </w:pPr>
      <w:r>
        <w:t xml:space="preserve">In the Thai context, academia is not isolated from society. The concept of "Bun Khun" (reciprocal obligation) often extends to the university's role in community development. Professors in</w:t>
      </w:r>
      <w:r>
        <w:t xml:space="preserve"> </w:t>
      </w:r>
      <w:r>
        <w:rPr>
          <w:bCs/>
          <w:b/>
        </w:rPr>
        <w:t xml:space="preserve">Thailand Bangkok</w:t>
      </w:r>
      <w:r>
        <w:t xml:space="preserve"> </w:t>
      </w:r>
      <w:r>
        <w:t xml:space="preserve">are expected to engage with local communities.</w:t>
      </w:r>
    </w:p>
    <w:bookmarkStart w:id="29" w:name="a.-service-learning-initiatives"/>
    <w:p>
      <w:pPr>
        <w:pStyle w:val="Heading3"/>
      </w:pPr>
      <w:r>
        <w:t xml:space="preserve">A. Service-Learning Initiatives</w:t>
      </w:r>
    </w:p>
    <w:p>
      <w:pPr>
        <w:pStyle w:val="FirstParagraph"/>
      </w:pPr>
      <w:r>
        <w:t xml:space="preserve">Many Professors lead service-learning projects where students apply their academic knowledge to solve real-world problems in urban Bangkok, such as traffic congestion, pollution, and social inequality. These initiatives enhance the Professor’s role as a community leader and problem-solver.</w:t>
      </w:r>
    </w:p>
    <w:bookmarkEnd w:id="29"/>
    <w:bookmarkStart w:id="30" w:name="b.-policy-advisory-roles"/>
    <w:p>
      <w:pPr>
        <w:pStyle w:val="Heading3"/>
      </w:pPr>
      <w:r>
        <w:t xml:space="preserve">B. Policy Advisory Roles</w:t>
      </w:r>
    </w:p>
    <w:p>
      <w:pPr>
        <w:pStyle w:val="FirstParagraph"/>
      </w:pPr>
      <w:r>
        <w:t xml:space="preserve">Distinguished Professors often serve as advisors to the Thai government and international bodies like UNESCO or the World Bank. Their expertise in areas such as sustainable urban development, public health, and economic policy influences national decision-making processes in</w:t>
      </w:r>
      <w:r>
        <w:t xml:space="preserve"> </w:t>
      </w:r>
      <w:r>
        <w:rPr>
          <w:bCs/>
          <w:b/>
        </w:rPr>
        <w:t xml:space="preserve">Thailand Bangkok</w:t>
      </w:r>
      <w:r>
        <w:t xml:space="preserve">.</w:t>
      </w:r>
    </w:p>
    <w:bookmarkEnd w:id="30"/>
    <w:bookmarkEnd w:id="31"/>
    <w:bookmarkStart w:id="32" w:name="Xb79606a47f946b415dd191898ab8b23bf3c41a8"/>
    <w:p>
      <w:pPr>
        <w:pStyle w:val="Heading2"/>
      </w:pPr>
      <w:r>
        <w:t xml:space="preserve">VI. Challenges Facing Professors in Thailand Bangkok</w:t>
      </w:r>
    </w:p>
    <w:p>
      <w:pPr>
        <w:pStyle w:val="FirstParagraph"/>
      </w:pPr>
      <w:r>
        <w:t xml:space="preserve">Despite the opportunities, Professors face significant challenges:</w:t>
      </w:r>
    </w:p>
    <w:p>
      <w:pPr>
        <w:numPr>
          <w:ilvl w:val="0"/>
          <w:numId w:val="1001"/>
        </w:numPr>
        <w:pStyle w:val="Compact"/>
      </w:pPr>
      <w:r>
        <w:rPr>
          <w:bCs/>
          <w:b/>
        </w:rPr>
        <w:t xml:space="preserve">Bureaucratic Hurdles:</w:t>
      </w:r>
      <w:r>
        <w:t xml:space="preserve"> </w:t>
      </w:r>
      <w:r>
        <w:t xml:space="preserve">Administrative processes in public universities in Thailand Bangkok can be slow and rigid, detracting from time spent on research or teaching.</w:t>
      </w:r>
    </w:p>
    <w:p>
      <w:pPr>
        <w:numPr>
          <w:ilvl w:val="0"/>
          <w:numId w:val="1001"/>
        </w:numPr>
        <w:pStyle w:val="Compact"/>
      </w:pPr>
      <w:r>
        <w:rPr>
          <w:bCs/>
          <w:b/>
        </w:rPr>
        <w:t xml:space="preserve">Funding Constraints:</w:t>
      </w:r>
      <w:r>
        <w:t xml:space="preserve"> </w:t>
      </w:r>
      <w:r>
        <w:t xml:space="preserve">While improving, research funding in Thailand still trails behind regional competitors like Singapore and Malaysia. Professors must often compete fiercely for limited grants.</w:t>
      </w:r>
    </w:p>
    <w:p>
      <w:pPr>
        <w:numPr>
          <w:ilvl w:val="0"/>
          <w:numId w:val="1001"/>
        </w:numPr>
        <w:pStyle w:val="Compact"/>
      </w:pPr>
      <w:r>
        <w:rPr>
          <w:bCs/>
          <w:b/>
        </w:rPr>
        <w:t xml:space="preserve">Cultural Translation:</w:t>
      </w:r>
      <w:r>
        <w:t xml:space="preserve"> </w:t>
      </w:r>
      <w:r>
        <w:t xml:space="preserve">Bridging the gap between traditional Thai academic values and Western-centric scientific methodologies remains a persistent challenge.</w:t>
      </w:r>
    </w:p>
    <w:bookmarkEnd w:id="32"/>
    <w:bookmarkStart w:id="33" w:name="vii.-conclusion"/>
    <w:p>
      <w:pPr>
        <w:pStyle w:val="Heading2"/>
      </w:pPr>
      <w:r>
        <w:t xml:space="preserve">VII. Conclusion</w:t>
      </w:r>
    </w:p>
    <w:p>
      <w:pPr>
        <w:pStyle w:val="FirstParagraph"/>
      </w:pPr>
      <w:r>
        <w:t xml:space="preserve">This</w:t>
      </w:r>
      <w:r>
        <w:t xml:space="preserve"> </w:t>
      </w:r>
      <w:r>
        <w:rPr>
          <w:iCs/>
          <w:i/>
        </w:rPr>
        <w:t xml:space="preserve">Research Paper</w:t>
      </w:r>
      <w:r>
        <w:t xml:space="preserve"> </w:t>
      </w:r>
      <w:r>
        <w:t xml:space="preserve">has highlighted the dynamic and complex role of the Professor in</w:t>
      </w:r>
      <w:r>
        <w:t xml:space="preserve"> </w:t>
      </w:r>
      <w:r>
        <w:rPr>
          <w:bCs/>
          <w:b/>
        </w:rPr>
        <w:t xml:space="preserve">Thailand Bangkok</w:t>
      </w:r>
      <w:r>
        <w:t xml:space="preserve">. As the city continues to grow as a regional center for education and innovation, Professors are pivotal in driving academic excellence, cultural preservation, and social progress. They are no longer just teachers or researchers; they are global citizens who contribute to the intellectual fabric of both Thailand and the wider world.</w:t>
      </w:r>
    </w:p>
    <w:p>
      <w:pPr>
        <w:pStyle w:val="BodyText"/>
      </w:pPr>
      <w:r>
        <w:t xml:space="preserve">The future success of higher education in</w:t>
      </w:r>
      <w:r>
        <w:t xml:space="preserve"> </w:t>
      </w:r>
      <w:r>
        <w:rPr>
          <w:bCs/>
          <w:b/>
        </w:rPr>
        <w:t xml:space="preserve">Thailand Bangkok</w:t>
      </w:r>
      <w:r>
        <w:t xml:space="preserve"> </w:t>
      </w:r>
      <w:r>
        <w:t xml:space="preserve">depends on supporting Professors through adequate funding, reduced administrative burdens, and continuous professional development. By empowering Professors,</w:t>
      </w:r>
      <w:r>
        <w:t xml:space="preserve"> </w:t>
      </w:r>
      <w:r>
        <w:rPr>
          <w:bCs/>
          <w:b/>
        </w:rPr>
        <w:t xml:space="preserve">Thailand Bangkok</w:t>
      </w:r>
      <w:r>
        <w:t xml:space="preserve"> </w:t>
      </w:r>
      <w:r>
        <w:t xml:space="preserve">can ensure that its universities remain competitive on the global stage while remaining rooted in their rich cultural heritage.</w:t>
      </w:r>
    </w:p>
    <w:bookmarkEnd w:id="33"/>
    <w:bookmarkStart w:id="34" w:name="viii.-references-representative"/>
    <w:p>
      <w:pPr>
        <w:pStyle w:val="Heading2"/>
      </w:pPr>
      <w:r>
        <w:t xml:space="preserve">VIII. References (Representative)</w:t>
      </w:r>
    </w:p>
    <w:p>
      <w:pPr>
        <w:numPr>
          <w:ilvl w:val="0"/>
          <w:numId w:val="1002"/>
        </w:numPr>
        <w:pStyle w:val="Compact"/>
      </w:pPr>
      <w:r>
        <w:t xml:space="preserve">Somchai, J. (2019). *Higher Education Reform in Thailand*. Bangkok: Silpakorn University Press.</w:t>
      </w:r>
    </w:p>
    <w:p>
      <w:pPr>
        <w:numPr>
          <w:ilvl w:val="0"/>
          <w:numId w:val="1002"/>
        </w:numPr>
        <w:pStyle w:val="Compact"/>
      </w:pPr>
      <w:r>
        <w:t xml:space="preserve">Kulapong, S., &amp; Smith, A. (2021). "Digital Transformation in Thai Universities." *Journal of Asian Higher Education*, 15(3), 45-60.</w:t>
      </w:r>
    </w:p>
    <w:p>
      <w:pPr>
        <w:numPr>
          <w:ilvl w:val="0"/>
          <w:numId w:val="1002"/>
        </w:numPr>
        <w:pStyle w:val="Compact"/>
      </w:pPr>
      <w:r>
        <w:t xml:space="preserve">Thailand Ministry of Higher Education, Science, Research and Innovation. (2022). *Strategic Plan for Academic Excellence*. Bangkok: Government Printer.</w:t>
      </w:r>
    </w:p>
    <w:p>
      <w:pPr>
        <w:numPr>
          <w:ilvl w:val="0"/>
          <w:numId w:val="1002"/>
        </w:numPr>
        <w:pStyle w:val="Compact"/>
      </w:pPr>
      <w:r>
        <w:t xml:space="preserve">Viroj, W. (2018). "The Role of the Professor in Community Development." *Thai Journal of Social Sciences*, 10(2),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Professor in Thailand Bangkok: Academic Leadership in a Globalizing Context</dc:title>
  <dc:creator/>
  <dc:language>en</dc:language>
  <cp:keywords/>
  <dcterms:created xsi:type="dcterms:W3CDTF">2026-07-29T14:04:44Z</dcterms:created>
  <dcterms:modified xsi:type="dcterms:W3CDTF">2026-07-29T14:04:44Z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