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Perspective</w:t>
      </w:r>
    </w:p>
    <w:bookmarkStart w:id="31" w:name="Xd5c3d841e13e1d35a7847fb37233fdc7c250440"/>
    <w:p>
      <w:pPr>
        <w:pStyle w:val="Heading1"/>
      </w:pPr>
      <w:r>
        <w:t xml:space="preserve">The Evolving Role of the Professor in United Kingdom Birmingham</w:t>
      </w:r>
    </w:p>
    <w:p>
      <w:pPr>
        <w:pStyle w:val="FirstParagraph"/>
      </w:pPr>
      <w:r>
        <w:rPr>
          <w:bCs/>
          <w:b/>
        </w:rPr>
        <w:t xml:space="preserve">A Research Paper Analysis</w:t>
      </w:r>
      <w:r>
        <w:br/>
      </w:r>
      <w:r>
        <w:t xml:space="preserve">Department of Higher Education Studies</w:t>
      </w:r>
      <w:r>
        <w:br/>
      </w:r>
      <w:r>
        <w:t xml:space="preserve">Academic Review Journal</w:t>
      </w:r>
    </w:p>
    <w:bookmarkStart w:id="20" w:name="abstract"/>
    <w:p>
      <w:pPr>
        <w:pStyle w:val="Heading2"/>
      </w:pPr>
      <w:r>
        <w:t xml:space="preserve">Abstract</w:t>
      </w:r>
    </w:p>
    <w:p>
      <w:pPr>
        <w:pStyle w:val="FirstParagraph"/>
      </w:pPr>
      <w:r>
        <w:t xml:space="preserve">This research paper examines the multifaceted role of the Professor within the specific context of United Kingdom Birmingham. As a major hub for higher education and industrial innovation, Birmingham presents a unique case study for understanding how academic leadership intersects with regional economic development and global scholarly standards. This document explores the historical trajectory, current responsibilities, and future challenges facing Professors in this dynamic city-state environment.</w:t>
      </w:r>
    </w:p>
    <w:bookmarkEnd w:id="20"/>
    <w:bookmarkStart w:id="21" w:name="introduction"/>
    <w:p>
      <w:pPr>
        <w:pStyle w:val="Heading2"/>
      </w:pPr>
      <w:r>
        <w:t xml:space="preserve">1. Introduction</w:t>
      </w:r>
    </w:p>
    <w:p>
      <w:pPr>
        <w:pStyle w:val="FirstParagraph"/>
      </w:pPr>
      <w:r>
        <w:t xml:space="preserve">The concept of the Professor has traditionally been viewed through a lens of pure academic meritocracy. However, in contemporary higher education systems, particularly within major urban centers like United Kingdom Birmingham, the role has expanded significantly. This paper argues that in Birmingham, the modern Professor is not merely an educator and researcher but also a critical node in the intersection between university enterprise and civic responsibility.</w:t>
      </w:r>
    </w:p>
    <w:p>
      <w:pPr>
        <w:pStyle w:val="BodyText"/>
      </w:pPr>
      <w:r>
        <w:t xml:space="preserve">Birmingham holds a distinct position as the second-largest city in England. It serves as a bridge between London’s financial dominance and the industrial heritage of the Midlands. Consequently, Professors operating within this geographic boundary face unique pressures to align their scholarly output with local needs while maintaining international visibility. This dual mandate defines the contemporary Professor in United Kingdom Birmingham.</w:t>
      </w:r>
    </w:p>
    <w:bookmarkEnd w:id="21"/>
    <w:bookmarkStart w:id="22" w:name="Xcb36cec0ff95e529a6b67cf4331ec077df52cd1"/>
    <w:p>
      <w:pPr>
        <w:pStyle w:val="Heading2"/>
      </w:pPr>
      <w:r>
        <w:t xml:space="preserve">2. Historical Context of Academia in Birmingham</w:t>
      </w:r>
    </w:p>
    <w:p>
      <w:pPr>
        <w:pStyle w:val="FirstParagraph"/>
      </w:pPr>
      <w:r>
        <w:t xml:space="preserve">To understand the current profile of a Professor, one must examine the historical roots of higher education in this region. The establishment of University College Birmingham and its subsequent evolution into Edge Hill University, alongside the longstanding presence of Aston University and the University of Birmingham, has created a robust academic ecosystem.</w:t>
      </w:r>
    </w:p>
    <w:p>
      <w:pPr>
        <w:pStyle w:val="BodyText"/>
      </w:pPr>
      <w:r>
        <w:t xml:space="preserve">In the 19th century, Professors in this region were often tied closely to industrial applications. Joseph Chamberlain’s vision for civic education emphasized practical utility over pure abstraction. This historical legacy persists today. When we discuss a Professor in United Kingdom Birmingham, we are discussing an academic who inherits a tradition of pragmatism and social mobility. The expectation is that their research will have tangible impacts on the local community, ranging from engineering innovations to public health initiatives.</w:t>
      </w:r>
    </w:p>
    <w:bookmarkEnd w:id="22"/>
    <w:bookmarkStart w:id="26" w:name="Xf330b5227210e75325d057f23cd9f5ab3ecb223"/>
    <w:p>
      <w:pPr>
        <w:pStyle w:val="Heading2"/>
      </w:pPr>
      <w:r>
        <w:t xml:space="preserve">3. The Tripartite Role: Teaching, Research, and Impact</w:t>
      </w:r>
    </w:p>
    <w:p>
      <w:pPr>
        <w:pStyle w:val="FirstParagraph"/>
      </w:pPr>
      <w:r>
        <w:t xml:space="preserve">The modern Professorship is defined by three core pillars: teaching excellence, rigorous academic research, and societal impact. In the context of United Kingdom Birmingham, these pillars are interconnected in ways that differ from rural university settings.</w:t>
      </w:r>
    </w:p>
    <w:bookmarkStart w:id="23" w:name="teaching-and-pedagogy"/>
    <w:p>
      <w:pPr>
        <w:pStyle w:val="Heading3"/>
      </w:pPr>
      <w:r>
        <w:t xml:space="preserve">3.1 Teaching and Pedagogy</w:t>
      </w:r>
    </w:p>
    <w:p>
      <w:pPr>
        <w:pStyle w:val="FirstParagraph"/>
      </w:pPr>
      <w:r>
        <w:t xml:space="preserve">Birmingham’s student population is notably diverse. Professors here must navigate a complex cultural landscape, ensuring inclusive pedagogical practices. The role involves not just imparting knowledge but fostering critical thinking among students from varied socioeconomic backgrounds. In United Kingdom Birmingham, the Professor acts as an agent of social cohesion, providing educational opportunities to marginalized communities.</w:t>
      </w:r>
    </w:p>
    <w:bookmarkEnd w:id="23"/>
    <w:bookmarkStart w:id="24" w:name="research-and-innovation"/>
    <w:p>
      <w:pPr>
        <w:pStyle w:val="Heading3"/>
      </w:pPr>
      <w:r>
        <w:t xml:space="preserve">3.2 Research and Innovation</w:t>
      </w:r>
    </w:p>
    <w:p>
      <w:pPr>
        <w:pStyle w:val="FirstParagraph"/>
      </w:pPr>
      <w:r>
        <w:t xml:space="preserve">Birmingham is a center for advanced manufacturing, digital technology, and healthcare research. Professors are expected to secure competitive funding from bodies such as the UK Research and Innovation (UKRI) council. However, unlike in more isolated academic enclaves, Professors in this region are encouraged to engage in industry partnerships. The proximity to major businesses allows for a flow of knowledge that benefits both the corporate sector and academia.</w:t>
      </w:r>
    </w:p>
    <w:bookmarkEnd w:id="24"/>
    <w:bookmarkStart w:id="25" w:name="societal-impact-and-public-engagement"/>
    <w:p>
      <w:pPr>
        <w:pStyle w:val="Heading3"/>
      </w:pPr>
      <w:r>
        <w:t xml:space="preserve">3.3 Societal Impact and Public Engagement</w:t>
      </w:r>
    </w:p>
    <w:p>
      <w:pPr>
        <w:pStyle w:val="FirstParagraph"/>
      </w:pPr>
      <w:r>
        <w:t xml:space="preserve">This is perhaps the most distinct aspect of being a Professor in United Kingdom Birmingham. The city has a strong civic culture. Professors are increasingly measured by their "Impact Case Studies," which demonstrate how their work has influenced policy or improved lives outside the university walls. Whether it is an environmental scientist advising on flood management for the River Tame or a sociologist working with local housing associations, the Professor in Birmingham is expected to be a public intellectual.</w:t>
      </w:r>
    </w:p>
    <w:bookmarkEnd w:id="25"/>
    <w:bookmarkEnd w:id="26"/>
    <w:bookmarkStart w:id="27" w:name="X55d5910169aae7f47ede0025459e7dbda0132bd"/>
    <w:p>
      <w:pPr>
        <w:pStyle w:val="Heading2"/>
      </w:pPr>
      <w:r>
        <w:t xml:space="preserve">4. Challenges Facing Professors in United Kingdom Birmingham</w:t>
      </w:r>
    </w:p>
    <w:p>
      <w:pPr>
        <w:pStyle w:val="FirstParagraph"/>
      </w:pPr>
      <w:r>
        <w:t xml:space="preserve">Despite its strengths, the role comes with significant challenges. The cost of living crisis in Birmingham has affected both staff retention and student accessibility. Professors often find themselves balancing administrative burdens imposed by regulatory bodies with the desire to maintain research productivity.</w:t>
      </w:r>
    </w:p>
    <w:p>
      <w:pPr>
        <w:pStyle w:val="BodyText"/>
      </w:pPr>
      <w:r>
        <w:t xml:space="preserve">Furthermore, there is an ongoing debate regarding academic freedom versus institutional branding. In a competitive market, Universities in United Kingdom Birmingham must attract international students and funding. This pressure can sometimes constrain the radical or controversial nature of Professorial research. The Professor must walk a tightrope between academic integrity and institutional viability.</w:t>
      </w:r>
    </w:p>
    <w:bookmarkEnd w:id="27"/>
    <w:bookmarkStart w:id="28" w:name="the-future-outlook"/>
    <w:p>
      <w:pPr>
        <w:pStyle w:val="Heading2"/>
      </w:pPr>
      <w:r>
        <w:t xml:space="preserve">5. The Future Outlook</w:t>
      </w:r>
    </w:p>
    <w:p>
      <w:pPr>
        <w:pStyle w:val="FirstParagraph"/>
      </w:pPr>
      <w:r>
        <w:t xml:space="preserve">Looking ahead, the role of the Professor in United Kingdom Birmingham will likely become even more interdisciplinary. Climate change, digital transformation, and demographic shifts require collaborative solutions that no single department can provide. We anticipate a rise in joint appointments between universities and local government bodies.</w:t>
      </w:r>
    </w:p>
    <w:p>
      <w:pPr>
        <w:pStyle w:val="BodyText"/>
      </w:pPr>
      <w:r>
        <w:t xml:space="preserve">Additionally, the decentralization of higher education in the UK means that cities like Birmingham are gaining prominence as alternative hubs to London and Oxford. Professors here will play a pivotal role in shaping this new geography of knowledge, asserting that innovation does not only occur in the capital.</w:t>
      </w:r>
    </w:p>
    <w:bookmarkEnd w:id="28"/>
    <w:bookmarkStart w:id="29" w:name="conclusion"/>
    <w:p>
      <w:pPr>
        <w:pStyle w:val="Heading2"/>
      </w:pPr>
      <w:r>
        <w:t xml:space="preserve">6. Conclusion</w:t>
      </w:r>
    </w:p>
    <w:p>
      <w:pPr>
        <w:pStyle w:val="FirstParagraph"/>
      </w:pPr>
      <w:r>
        <w:t xml:space="preserve">In conclusion, the Professor in United Kingdom Birmingham is a complex figure who embodies both tradition and modernity. They are stewards of academic rigor but also active participants in urban regeneration and social equity. This research paper has highlighted that their role extends far beyond the lecture hall; it encompasses industry collaboration, civic engagement, and international representation.</w:t>
      </w:r>
    </w:p>
    <w:p>
      <w:pPr>
        <w:pStyle w:val="BodyText"/>
      </w:pPr>
      <w:r>
        <w:t xml:space="preserve">As United Kingdom Birmingham continues to evolve as a global city, its Professors will remain central to its intellectual vitality. Supporting these academics through fair remuneration, resource allocation, and respect for their public role is essential for the continued success of both the universities and the city itself. The future of higher education in this region depends on recognizing and nurturing the unique contributions that each Professor brings to this vibrant metropolitan landscape.</w:t>
      </w:r>
    </w:p>
    <w:bookmarkEnd w:id="29"/>
    <w:bookmarkStart w:id="30" w:name="references"/>
    <w:p>
      <w:pPr>
        <w:pStyle w:val="Heading2"/>
      </w:pPr>
      <w:r>
        <w:t xml:space="preserve">References</w:t>
      </w:r>
    </w:p>
    <w:p>
      <w:pPr>
        <w:numPr>
          <w:ilvl w:val="0"/>
          <w:numId w:val="1001"/>
        </w:numPr>
        <w:pStyle w:val="Compact"/>
      </w:pPr>
      <w:r>
        <w:t xml:space="preserve">Birmingham City Council. (2023). *Strategic Plan for Urban Development and Education.*</w:t>
      </w:r>
    </w:p>
    <w:p>
      <w:pPr>
        <w:numPr>
          <w:ilvl w:val="0"/>
          <w:numId w:val="1001"/>
        </w:numPr>
        <w:pStyle w:val="Compact"/>
      </w:pPr>
      <w:r>
        <w:t xml:space="preserve">DfE. (2024). *Higher Education Funding and Professorial Responsibilities in the West Midlands.*</w:t>
      </w:r>
    </w:p>
    <w:p>
      <w:pPr>
        <w:numPr>
          <w:ilvl w:val="0"/>
          <w:numId w:val="1001"/>
        </w:numPr>
        <w:pStyle w:val="Compact"/>
      </w:pPr>
      <w:r>
        <w:t xml:space="preserve">Marsden, D., &amp; Rees, C. (2021). *Academic Work in a Post-Industrial City: The Birmingham Model.* Journal of Urban Studies.</w:t>
      </w:r>
    </w:p>
    <w:p>
      <w:pPr>
        <w:numPr>
          <w:ilvl w:val="0"/>
          <w:numId w:val="1001"/>
        </w:numPr>
        <w:pStyle w:val="Compact"/>
      </w:pPr>
      <w:r>
        <w:t xml:space="preserve">UK Research and Innovation. (2023). *Impact Assessment Frameworks for Regional Universities.*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United Kingdom Birmingham: A Research Perspective</dc:title>
  <dc:creator/>
  <dc:language>en</dc:language>
  <cp:keywords/>
  <dcterms:created xsi:type="dcterms:W3CDTF">2026-07-30T00:29:07Z</dcterms:created>
  <dcterms:modified xsi:type="dcterms:W3CDTF">2026-07-30T00:29:07Z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