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91fdd910ff2ef04842a3db394d1c44ab2f8f7d9"/>
    <w:p>
      <w:pPr>
        <w:pStyle w:val="Heading1"/>
      </w:pPr>
      <w:r>
        <w:t xml:space="preserve">The Role and Impact of the Professor in United States Los Angeles</w:t>
      </w:r>
    </w:p>
    <w:p>
      <w:pPr>
        <w:pStyle w:val="FirstParagraph"/>
      </w:pPr>
      <w:r>
        <w:rPr>
          <w:bCs/>
          <w:b/>
        </w:rPr>
        <w:t xml:space="preserve">Abstract:</w:t>
      </w:r>
    </w:p>
    <w:p>
      <w:pPr>
        <w:pStyle w:val="BodyText"/>
      </w:pPr>
      <w:r>
        <w:t xml:space="preserve">This research paper examines the multifaceted role of the professor within the higher education landscape of</w:t>
      </w:r>
      <w:r>
        <w:t xml:space="preserve"> </w:t>
      </w:r>
      <w:r>
        <w:rPr>
          <w:bCs/>
          <w:b/>
        </w:rPr>
        <w:t xml:space="preserve">United States Los Angeles</w:t>
      </w:r>
      <w:r>
        <w:t xml:space="preserve">. By analyzing pedagogical responsibilities, research contributions, and community engagement, this document highlights how academic leadership in one of America’s most diverse metropolitan areas influences global knowledge production. The study argues that a professor in this region serves not merely as an educator but as a critical bridge between theoretical scholarship and the unique socio-economic dynamics of</w:t>
      </w:r>
      <w:r>
        <w:t xml:space="preserve"> </w:t>
      </w:r>
      <w:r>
        <w:rPr>
          <w:bCs/>
          <w:b/>
        </w:rPr>
        <w:t xml:space="preserve">United States Los Angeles</w:t>
      </w:r>
      <w:r>
        <w:t xml:space="preserve">.</w:t>
      </w:r>
    </w:p>
    <w:bookmarkStart w:id="20" w:name="introduction"/>
    <w:p>
      <w:pPr>
        <w:pStyle w:val="Heading2"/>
      </w:pPr>
      <w:r>
        <w:t xml:space="preserve">Introduction</w:t>
      </w:r>
    </w:p>
    <w:p>
      <w:pPr>
        <w:pStyle w:val="FirstParagraph"/>
      </w:pPr>
      <w:r>
        <w:t xml:space="preserve">The institution of higher education in the</w:t>
      </w:r>
      <w:r>
        <w:t xml:space="preserve"> </w:t>
      </w:r>
      <w:r>
        <w:rPr>
          <w:bCs/>
          <w:b/>
        </w:rPr>
        <w:t xml:space="preserve">United States Los Angeles</w:t>
      </w:r>
      <w:r>
        <w:t xml:space="preserve"> </w:t>
      </w:r>
      <w:r>
        <w:t xml:space="preserve">region is characterized by its vast diversity, cultural richness, and economic significance. At the heart of this academic ecosystem stands the professor. Unlike many other professions, the role of a professor extends beyond classroom instruction; it encompasses research innovation, mentorship, and civic engagement. In</w:t>
      </w:r>
      <w:r>
        <w:t xml:space="preserve"> </w:t>
      </w:r>
      <w:r>
        <w:rPr>
          <w:bCs/>
          <w:b/>
        </w:rPr>
        <w:t xml:space="preserve">United States Los Angeles</w:t>
      </w:r>
      <w:r>
        <w:t xml:space="preserve">, where industries ranging from entertainment to biotechnology thrive, professors are uniquely positioned to align their scholarly work with regional needs.</w:t>
      </w:r>
    </w:p>
    <w:p>
      <w:pPr>
        <w:pStyle w:val="BodyText"/>
      </w:pPr>
      <w:r>
        <w:t xml:space="preserve">This paper explores three primary dimensions of the professor’s role: educational delivery, academic research output, and community integration. Each section emphasizes why these elements are particularly vital in the context of</w:t>
      </w:r>
      <w:r>
        <w:t xml:space="preserve"> </w:t>
      </w:r>
      <w:r>
        <w:rPr>
          <w:bCs/>
          <w:b/>
        </w:rPr>
        <w:t xml:space="preserve">United States Los Angeles</w:t>
      </w:r>
      <w:r>
        <w:t xml:space="preserve">, a city that acts as a global hub for innovation and culture.</w:t>
      </w:r>
    </w:p>
    <w:bookmarkEnd w:id="20"/>
    <w:bookmarkStart w:id="21" w:name="X23ca93861066d759fc2fa98d5a0376239ce9133"/>
    <w:p>
      <w:pPr>
        <w:pStyle w:val="Heading2"/>
      </w:pPr>
      <w:r>
        <w:t xml:space="preserve">Pedagogical Excellence in a Diverse Metropolis</w:t>
      </w:r>
    </w:p>
    <w:p>
      <w:pPr>
        <w:pStyle w:val="FirstParagraph"/>
      </w:pPr>
      <w:r>
        <w:t xml:space="preserve">The primary duty of any professor is teaching, but in</w:t>
      </w:r>
      <w:r>
        <w:t xml:space="preserve"> </w:t>
      </w:r>
      <w:r>
        <w:rPr>
          <w:bCs/>
          <w:b/>
        </w:rPr>
        <w:t xml:space="preserve">United States Los Angeles</w:t>
      </w:r>
      <w:r>
        <w:t xml:space="preserve">, this responsibility carries added weight due to the demographic complexity of the student body. Universities in this region, such as the University of California, Los Angeles (UCLA) and Loyola Marymount University, serve students from varied cultural, economic, and linguistic backgrounds. A professor must therefore adopt inclusive pedagogical strategies that address these disparities.</w:t>
      </w:r>
    </w:p>
    <w:p>
      <w:pPr>
        <w:pStyle w:val="BodyText"/>
      </w:pPr>
      <w:r>
        <w:t xml:space="preserve">Culturally responsive teaching becomes a necessity rather than an option. Professors in</w:t>
      </w:r>
      <w:r>
        <w:t xml:space="preserve"> </w:t>
      </w:r>
      <w:r>
        <w:rPr>
          <w:bCs/>
          <w:b/>
        </w:rPr>
        <w:t xml:space="preserve">United States Los Angeles</w:t>
      </w:r>
      <w:r>
        <w:t xml:space="preserve"> </w:t>
      </w:r>
      <w:r>
        <w:t xml:space="preserve">are expected to curate curricula that reflect global perspectives while grounding students in local realities. For instance, a sociology professor might analyze migration patterns specific to the city, while an engineering professor might focus on sustainable urban development relevant to Southern California’s environmental challenges.</w:t>
      </w:r>
    </w:p>
    <w:p>
      <w:pPr>
        <w:pStyle w:val="BodyText"/>
      </w:pPr>
      <w:r>
        <w:t xml:space="preserve">Furthermore, the digital transformation of education has accelerated in recent years. Professors must be proficient in hybrid learning models, ensuring that educational access remains equitable despite geographical barriers within</w:t>
      </w:r>
      <w:r>
        <w:t xml:space="preserve"> </w:t>
      </w:r>
      <w:r>
        <w:rPr>
          <w:bCs/>
          <w:b/>
        </w:rPr>
        <w:t xml:space="preserve">United States Los Angeles</w:t>
      </w:r>
      <w:r>
        <w:t xml:space="preserve">. This adaptability ensures that the next generation of leaders is well-prepared for a rapidly changing global workforce.</w:t>
      </w:r>
    </w:p>
    <w:bookmarkEnd w:id="21"/>
    <w:bookmarkStart w:id="22" w:name="research-and-innovation-as-civic-duty"/>
    <w:p>
      <w:pPr>
        <w:pStyle w:val="Heading2"/>
      </w:pPr>
      <w:r>
        <w:t xml:space="preserve">Research and Innovation as Civic Duty</w:t>
      </w:r>
    </w:p>
    <w:p>
      <w:pPr>
        <w:pStyle w:val="FirstParagraph"/>
      </w:pPr>
      <w:r>
        <w:t xml:space="preserve">Beyond teaching, the professor is a key driver of research and intellectual advancement. In</w:t>
      </w:r>
      <w:r>
        <w:t xml:space="preserve"> </w:t>
      </w:r>
      <w:r>
        <w:rPr>
          <w:bCs/>
          <w:b/>
        </w:rPr>
        <w:t xml:space="preserve">United States Los Angeles</w:t>
      </w:r>
      <w:r>
        <w:t xml:space="preserve">, academic institutions often collaborate with local industries, startups, and governmental bodies. This tripartite relationship between academia, industry, and government creates a vibrant ecosystem where theoretical concepts are tested in real-world scenarios.</w:t>
      </w:r>
    </w:p>
    <w:p>
      <w:pPr>
        <w:pStyle w:val="BodyText"/>
      </w:pPr>
      <w:r>
        <w:t xml:space="preserve">For example, professors in the field of computer science frequently partner with tech firms headquartered in nearby Silicon Beach to develop AI solutions. Similarly, researchers in public health address issues such as healthcare accessibility for underserved populations within</w:t>
      </w:r>
      <w:r>
        <w:t xml:space="preserve"> </w:t>
      </w:r>
      <w:r>
        <w:rPr>
          <w:bCs/>
          <w:b/>
        </w:rPr>
        <w:t xml:space="preserve">United States Los Angeles</w:t>
      </w:r>
      <w:r>
        <w:t xml:space="preserve">. These collaborations not only enhance the professor’s research portfolio but also ensure that academic work has tangible societal benefits.</w:t>
      </w:r>
    </w:p>
    <w:p>
      <w:pPr>
        <w:pStyle w:val="BodyText"/>
      </w:pPr>
      <w:r>
        <w:t xml:space="preserve">The emphasis on interdisciplinary research is another hallmark of the modern professor. Complex problems in</w:t>
      </w:r>
      <w:r>
        <w:t xml:space="preserve"> </w:t>
      </w:r>
      <w:r>
        <w:rPr>
          <w:bCs/>
          <w:b/>
        </w:rPr>
        <w:t xml:space="preserve">United States Los Angeles</w:t>
      </w:r>
      <w:r>
        <w:t xml:space="preserve">, such as climate change or housing affordability, require solutions that integrate insights from multiple fields. A professor who can bridge disciplines—such as combining urban planning with environmental science—is invaluable to the region’s development.</w:t>
      </w:r>
    </w:p>
    <w:bookmarkEnd w:id="22"/>
    <w:bookmarkStart w:id="23" w:name="X80694ae9d0d29b3959b15e521254429ee30f921"/>
    <w:p>
      <w:pPr>
        <w:pStyle w:val="Heading2"/>
      </w:pPr>
      <w:r>
        <w:t xml:space="preserve">Community Engagement and Social Responsibility</w:t>
      </w:r>
    </w:p>
    <w:p>
      <w:pPr>
        <w:pStyle w:val="FirstParagraph"/>
      </w:pPr>
      <w:r>
        <w:t xml:space="preserve">The concept of the "engaged university" has gained prominence in recent decades, and</w:t>
      </w:r>
      <w:r>
        <w:t xml:space="preserve"> </w:t>
      </w:r>
      <w:r>
        <w:rPr>
          <w:bCs/>
          <w:b/>
        </w:rPr>
        <w:t xml:space="preserve">United States Los Angeles</w:t>
      </w:r>
      <w:r>
        <w:t xml:space="preserve"> </w:t>
      </w:r>
      <w:r>
        <w:t xml:space="preserve">is at the forefront of this movement. Professors are increasingly expected to engage with their communities outside the ivory tower. This engagement takes various forms, including public lectures, policy advisory roles, and grassroots activism.</w:t>
      </w:r>
    </w:p>
    <w:p>
      <w:pPr>
        <w:pStyle w:val="BodyText"/>
      </w:pPr>
      <w:r>
        <w:t xml:space="preserve">In</w:t>
      </w:r>
      <w:r>
        <w:t xml:space="preserve"> </w:t>
      </w:r>
      <w:r>
        <w:rPr>
          <w:bCs/>
          <w:b/>
        </w:rPr>
        <w:t xml:space="preserve">United States Los Angeles</w:t>
      </w:r>
      <w:r>
        <w:t xml:space="preserve">, where social justice issues are prominently debated in public discourse, professors often serve as thought leaders. They provide evidence-based analysis on topics such as racial equity, economic disparity, and immigrant rights. By translating complex academic findings into accessible language, professors empower citizens to make informed decisions.</w:t>
      </w:r>
    </w:p>
    <w:p>
      <w:pPr>
        <w:pStyle w:val="BodyText"/>
      </w:pPr>
      <w:r>
        <w:t xml:space="preserve">Moreover, community engagement helps students gain practical experience. Service-learning courses allow students to work directly with non-profits or government agencies under the supervision of a professor. This model not only strengthens ties between universities and local communities but also fosters a sense of civic responsibility among future professionals.</w:t>
      </w:r>
    </w:p>
    <w:bookmarkEnd w:id="23"/>
    <w:bookmarkStart w:id="24" w:name="challenges-and-future-directions"/>
    <w:p>
      <w:pPr>
        <w:pStyle w:val="Heading2"/>
      </w:pPr>
      <w:r>
        <w:t xml:space="preserve">Challenges and Future Directions</w:t>
      </w:r>
    </w:p>
    <w:p>
      <w:pPr>
        <w:pStyle w:val="FirstParagraph"/>
      </w:pPr>
      <w:r>
        <w:t xml:space="preserve">Despite the significant contributions made by professors in</w:t>
      </w:r>
      <w:r>
        <w:t xml:space="preserve"> </w:t>
      </w:r>
      <w:r>
        <w:rPr>
          <w:bCs/>
          <w:b/>
        </w:rPr>
        <w:t xml:space="preserve">United States Los Angeles</w:t>
      </w:r>
      <w:r>
        <w:t xml:space="preserve">, several challenges persist. Budget constraints, increasing workloads, and the pressure to secure external funding can detract from time spent on teaching and community engagement. Additionally, the rapid pace of technological change requires continuous professional development for faculty members.</w:t>
      </w:r>
    </w:p>
    <w:p>
      <w:pPr>
        <w:pStyle w:val="BodyText"/>
      </w:pPr>
      <w:r>
        <w:t xml:space="preserve">To address these issues, institutions in</w:t>
      </w:r>
      <w:r>
        <w:t xml:space="preserve"> </w:t>
      </w:r>
      <w:r>
        <w:rPr>
          <w:bCs/>
          <w:b/>
        </w:rPr>
        <w:t xml:space="preserve">United States Los Angeles</w:t>
      </w:r>
      <w:r>
        <w:t xml:space="preserve"> </w:t>
      </w:r>
      <w:r>
        <w:t xml:space="preserve">must invest in supportive infrastructure. This includes providing resources for interdisciplinary collaboration, offering training in emerging technologies, and recognizing service activities in tenure and promotion reviews. Such measures would ensure that professors can continue to fulfill their roles effectively.</w:t>
      </w:r>
    </w:p>
    <w:p>
      <w:pPr>
        <w:pStyle w:val="BodyText"/>
      </w:pPr>
      <w:r>
        <w:t xml:space="preserve">Looking ahead, the role of the professor will likely evolve further as global connectivity increases. Digital platforms will enable scholars from</w:t>
      </w:r>
      <w:r>
        <w:t xml:space="preserve"> </w:t>
      </w:r>
      <w:r>
        <w:rPr>
          <w:bCs/>
          <w:b/>
        </w:rPr>
        <w:t xml:space="preserve">United States Los Angeles</w:t>
      </w:r>
      <w:r>
        <w:t xml:space="preserve"> </w:t>
      </w:r>
      <w:r>
        <w:t xml:space="preserve">to collaborate with peers worldwide, expanding the reach of their research and teaching. However, maintaining a strong local connection remains crucial for addressing region-specific challenges.</w:t>
      </w:r>
    </w:p>
    <w:bookmarkEnd w:id="24"/>
    <w:bookmarkStart w:id="25" w:name="conclusion"/>
    <w:p>
      <w:pPr>
        <w:pStyle w:val="Heading2"/>
      </w:pPr>
      <w:r>
        <w:t xml:space="preserve">Conclusion</w:t>
      </w:r>
    </w:p>
    <w:p>
      <w:pPr>
        <w:pStyle w:val="FirstParagraph"/>
      </w:pPr>
      <w:r>
        <w:t xml:space="preserve">In conclusion, the professor in</w:t>
      </w:r>
      <w:r>
        <w:t xml:space="preserve"> </w:t>
      </w:r>
      <w:r>
        <w:rPr>
          <w:bCs/>
          <w:b/>
        </w:rPr>
        <w:t xml:space="preserve">United States Los Angeles</w:t>
      </w:r>
      <w:r>
        <w:t xml:space="preserve"> </w:t>
      </w:r>
      <w:r>
        <w:t xml:space="preserve">plays a pivotal role in shaping both academic discourse and societal progress. Through dedicated teaching, innovative research, and active community engagement, faculty members contribute to the intellectual vitality of one of America’s most dynamic cities. As</w:t>
      </w:r>
      <w:r>
        <w:t xml:space="preserve"> </w:t>
      </w:r>
      <w:r>
        <w:rPr>
          <w:bCs/>
          <w:b/>
        </w:rPr>
        <w:t xml:space="preserve">United States Los Angeles</w:t>
      </w:r>
      <w:r>
        <w:t xml:space="preserve"> </w:t>
      </w:r>
      <w:r>
        <w:t xml:space="preserve">continues to face complex global challenges, the expertise and leadership of professors will remain indispensable.</w:t>
      </w:r>
    </w:p>
    <w:p>
      <w:pPr>
        <w:pStyle w:val="BodyText"/>
      </w:pPr>
      <w:r>
        <w:t xml:space="preserve">Policymakers and university administrators must recognize the value of this profession by providing adequate support and resources. Only then can we ensure that professors continue to thrive as educators, researchers, and community leaders. The future of higher education in</w:t>
      </w:r>
      <w:r>
        <w:t xml:space="preserve"> </w:t>
      </w:r>
      <w:r>
        <w:rPr>
          <w:bCs/>
          <w:b/>
        </w:rPr>
        <w:t xml:space="preserve">United States Los Angeles</w:t>
      </w:r>
      <w:r>
        <w:t xml:space="preserve"> </w:t>
      </w:r>
      <w:r>
        <w:t xml:space="preserve">depends on sustaining the integrity and impact of the professorial role.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Professor in United States Los Angeles</dc:title>
  <dc:creator/>
  <dc:language>en</dc:language>
  <cp:keywords/>
  <dcterms:created xsi:type="dcterms:W3CDTF">2026-07-30T00:35:51Z</dcterms:created>
  <dcterms:modified xsi:type="dcterms:W3CDTF">2026-07-30T00:35:51Z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