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26f45f680b6df0c0f28a44ff636e11dc6383f0c"/>
    <w:p>
      <w:pPr>
        <w:pStyle w:val="Heading1"/>
      </w:pPr>
      <w:r>
        <w:t xml:space="preserve">The Academic Architect:</w:t>
      </w:r>
      <w:r>
        <w:br/>
      </w:r>
      <w:r>
        <w:t xml:space="preserve">A Research Paper on the Role of the Professor in United States Miami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Miami, Florida</w:t>
      </w:r>
      <w:r>
        <w:br/>
      </w:r>
    </w:p>
    <w:p>
      <w:pPr>
        <w:pStyle w:val="BodyText"/>
      </w:pPr>
      <w:r>
        <w:t xml:space="preserve">Subject:** Institutional Faculty Dynamics and Regional Impact</w:t>
      </w:r>
    </w:p>
    <w:bookmarkStart w:id="20" w:name="abstract"/>
    <w:p>
      <w:pPr>
        <w:pStyle w:val="Heading3"/>
      </w:pPr>
      <w:r>
        <w:t xml:space="preserve">Abstract</w:t>
      </w:r>
    </w:p>
    <w:p>
      <w:pPr>
        <w:pStyle w:val="FirstParagraph"/>
      </w:pPr>
      <w:r>
        <w:t xml:space="preserve">This research paper examines the multifaceted role of the Professor within the specific socio-economic and cultural context of United States Miami. By analyzing the intersection of higher education, tropical geography, and international commerce, this document explores how faculty members serve not only as educators but also as critical agents of global connectivity. The study highlights how Professors in this unique locale adapt their pedagogical methods to address local challenges such as climate resilience, maritime law, and cross-cultural communication.</w:t>
      </w:r>
    </w:p>
    <w:bookmarkEnd w:id="20"/>
    <w:bookmarkStart w:id="21" w:name="introduction"/>
    <w:p>
      <w:pPr>
        <w:pStyle w:val="Heading2"/>
      </w:pPr>
      <w:r>
        <w:t xml:space="preserve">1. Introduction</w:t>
      </w:r>
    </w:p>
    <w:p>
      <w:pPr>
        <w:pStyle w:val="FirstParagraph"/>
      </w:pPr>
      <w:r>
        <w:t xml:space="preserve">The institution of higher learning in the United States is often viewed through a national lens; however, regional nuances profoundly shape academic practices. Nowhere is this more evident than in United States Miami, a city that functions as the "Capital of the Americas." In this vibrant metropolis, the Professor occupies a position of distinct significance. Unlike traditional academic centers located in inland hubs or historic eastern seaboard cities, Professors operating within United States Miami must navigate a landscape defined by rapid demographic shifts, tourism-driven economies, and intense international trade.</w:t>
      </w:r>
    </w:p>
    <w:p>
      <w:pPr>
        <w:pStyle w:val="BodyText"/>
      </w:pPr>
      <w:r>
        <w:t xml:space="preserve">This paper argues that the Professor in United States Miami is not merely a transmitter of knowledge but a geopolitical bridge. The unique environmental conditions of South Florida and the city’s status as a global gateway necessitate an educational model where research is immediately applicable to real-world scenarios involving climate change, Latin American relations, and urban sustainability.</w:t>
      </w:r>
    </w:p>
    <w:bookmarkEnd w:id="21"/>
    <w:bookmarkStart w:id="22" w:name="Xd6a7da61725e2d0152239ef6b70a1dfe2d29b96"/>
    <w:p>
      <w:pPr>
        <w:pStyle w:val="Heading2"/>
      </w:pPr>
      <w:r>
        <w:t xml:space="preserve">2. The Geographic Imperative: Climate and Sustainability</w:t>
      </w:r>
    </w:p>
    <w:p>
      <w:pPr>
        <w:pStyle w:val="FirstParagraph"/>
      </w:pPr>
      <w:r>
        <w:t xml:space="preserve">A defining characteristic of United States Miami is its vulnerability to sea-level rise and extreme weather events. Consequently, the Professor in this region bears a unique responsibility to integrate environmental science into curricula across disciplines, not just within biology departments. In Miami, law Professors teach climate litigation; engineering Professors design flood-resistant infrastructure; and business Professors analyze the economic impact of hurricanes on tourism.</w:t>
      </w:r>
    </w:p>
    <w:p>
      <w:pPr>
        <w:pStyle w:val="BodyText"/>
      </w:pPr>
      <w:r>
        <w:t xml:space="preserve">The research conducted by these faculty members often receives federal and state funding specifically targeted at resilience. For instance, a Professor in United States Miami might lead interdisciplinary teams studying coral reef restoration while simultaneously advising local policymakers. This integration of academic rigor with urgent civic duty distinguishes the Miami academic experience from that of their counterparts in other parts of the country.</w:t>
      </w:r>
    </w:p>
    <w:bookmarkEnd w:id="22"/>
    <w:bookmarkStart w:id="23" w:name="Xcf755c1807a4edccf8e2ed0a8996107b291eda6"/>
    <w:p>
      <w:pPr>
        <w:pStyle w:val="Heading2"/>
      </w:pPr>
      <w:r>
        <w:t xml:space="preserve">3. Cultural Intersect and Global Connectivity</w:t>
      </w:r>
    </w:p>
    <w:p>
      <w:pPr>
        <w:pStyle w:val="FirstParagraph"/>
      </w:pPr>
      <w:r>
        <w:t xml:space="preserve">Miami is characterized by its profound demographic diversity, particularly its large Cuban, Colombian, Brazilian, and Haitian populations. For a Professor in United States Miami, this cultural density provides an unparalleled laboratory for social sciences. Anthropology Professors study migration patterns; linguistics Professors analyze code-switching in bilingual communities; and political science Professors examine the influence of diaspora voting blocks.</w:t>
      </w:r>
    </w:p>
    <w:p>
      <w:pPr>
        <w:pStyle w:val="BodyText"/>
      </w:pPr>
      <w:r>
        <w:t xml:space="preserve">The role of the Professor here extends into community engagement. Many faculty members actively participate in local cultural festivals, serve on city advisory boards, or collaborate with non-governmental organizations. This "public sociology" approach ensures that academic theories are tested against the lived experiences of Miami’s diverse population. The Professor thus becomes a mediator between global trends and local realities, fostering a deep understanding of cross-cultural dynamics essential for students preparing for international careers.</w:t>
      </w:r>
    </w:p>
    <w:bookmarkEnd w:id="23"/>
    <w:bookmarkStart w:id="24" w:name="Xb437d8fda55cee02a798fa0f77e0b6ec88974c8"/>
    <w:p>
      <w:pPr>
        <w:pStyle w:val="Heading2"/>
      </w:pPr>
      <w:r>
        <w:t xml:space="preserve">4. Economic Influence and Industry Partnership</w:t>
      </w:r>
    </w:p>
    <w:p>
      <w:pPr>
        <w:pStyle w:val="FirstParagraph"/>
      </w:pPr>
      <w:r>
        <w:t xml:space="preserve">The economy of United States Miami is heavily reliant on finance, healthcare, real estate, and tourism. Professors in business and law schools are deeply embedded in these industries. Unlike traditional academic settings where research may remain theoretical, Professors in Miami often engage directly with corporate entities. For example, finance Professors may consult for multinational banks headquartered in the Financial District; hospitality management Professers develop strategies for luxury resorts; and intellectual property Experts advise tech startups.</w:t>
      </w:r>
    </w:p>
    <w:p>
      <w:pPr>
        <w:pStyle w:val="BodyText"/>
      </w:pPr>
      <w:r>
        <w:t xml:space="preserve">This close ties between academia and industry create a dynamic feedback loop. Curriculum updates are often rapid, reflecting current market demands. A Professor might revise their syllabus mid-semester to include new regulations regarding digital banking or recent changes in international trade tariffs affecting the Port of Miami. This responsiveness ensures that graduates from United States Miami institutions are highly employable and culturally attuned to global business practices.</w:t>
      </w:r>
    </w:p>
    <w:bookmarkEnd w:id="24"/>
    <w:bookmarkStart w:id="25" w:name="pedagogical-challenges-and-opportunities"/>
    <w:p>
      <w:pPr>
        <w:pStyle w:val="Heading2"/>
      </w:pPr>
      <w:r>
        <w:t xml:space="preserve">5. Pedagogical Challenges and Opportunities</w:t>
      </w:r>
    </w:p>
    <w:p>
      <w:pPr>
        <w:pStyle w:val="FirstParagraph"/>
      </w:pPr>
      <w:r>
        <w:t xml:space="preserve">The student body in United States Miami is equally diverse, comprising local residents, international students seeking opportunities in the Americas, and commuter scholars balancing work and study. Professors must therefore adopt inclusive pedagogical strategies that accommodate varying levels of English proficiency and differing educational backgrounds. This necessitates a flexible teaching style that emphasizes practical application alongside theoretical foundations.</w:t>
      </w:r>
    </w:p>
    <w:p>
      <w:pPr>
        <w:pStyle w:val="BodyText"/>
      </w:pPr>
      <w:r>
        <w:t xml:space="preserve">Furthermore, the transient nature of Miami’s population means that Professors often deal with non-traditional students who require accelerated learning paths or hybrid online-in-person models. The successful Professor in this environment is adaptable, technologically savvy, and culturally competent. They must be prepared to facilitate discussions on topics ranging from Caribbean politics to Latin American economics with equal fluency.</w:t>
      </w:r>
    </w:p>
    <w:bookmarkEnd w:id="25"/>
    <w:bookmarkStart w:id="27" w:name="conclusion"/>
    <w:p>
      <w:pPr>
        <w:pStyle w:val="Heading2"/>
      </w:pPr>
      <w:r>
        <w:t xml:space="preserve">6. Conclusion</w:t>
      </w:r>
    </w:p>
    <w:p>
      <w:pPr>
        <w:pStyle w:val="FirstParagraph"/>
      </w:pPr>
      <w:r>
        <w:t xml:space="preserve">In conclusion, the role of the Professor in United States Miami is distinct and demanding. Situated at the crossroads of North and South America, these educators perform a vital function in shaping a globally aware citizenry. They are researchers addressing urgent environmental threats, community leaders engaging with diverse populations, and industry partners driving economic innovation.</w:t>
      </w:r>
    </w:p>
    <w:p>
      <w:pPr>
        <w:pStyle w:val="BodyText"/>
      </w:pPr>
      <w:r>
        <w:t xml:space="preserve">As United States Miami continues to grow as a global hub, the importance of the Professor will only increase. Their ability to synthesize local knowledge with global perspectives makes them indispensable. Future research should focus on longitudinal studies of how graduates influenced by these Miami-specific academic experiences fare in international markets, further validating the unique value proposition of education in this dynamic region.</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 Florida Department of Education. (2023). *Regional Higher Education Impact Reports.*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Architect: A Research Paper on the Role of the Professor in United States Miami</dc:title>
  <dc:creator/>
  <dc:language>en</dc:language>
  <cp:keywords/>
  <dcterms:created xsi:type="dcterms:W3CDTF">2026-07-29T15:38:33Z</dcterms:created>
  <dcterms:modified xsi:type="dcterms:W3CDTF">2026-07-29T15:38:33Z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