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3" w:name="X01414856a9bea7b9841dd3bf69809db37aa8e66"/>
    <w:p>
      <w:pPr>
        <w:pStyle w:val="Heading1"/>
      </w:pPr>
      <w:r>
        <w:t xml:space="preserve">The Evolving Role of the Project Manager in Australia Melbourne</w:t>
      </w:r>
    </w:p>
    <w:p>
      <w:pPr>
        <w:pStyle w:val="FirstParagraph"/>
      </w:pPr>
      <w:r>
        <w:rPr>
          <w:iCs/>
          <w:i/>
          <w:bCs/>
          <w:b/>
        </w:rPr>
        <w:t xml:space="preserve">Abstract</w:t>
      </w:r>
      <w:r>
        <w:br/>
      </w:r>
      <w:r>
        <w:t xml:space="preserve">This research paper explores the critical dynamics, challenges, and strategic imperatives facing a Project Manager operating within the specific socio-economic and regulatory context of Australia Melbourne. As a hub for innovation, infrastructure development, and corporate headquarters in Victoria, Melbourne presents unique opportunities for project management professionals. However, it also demands adherence to rigorous local standards regarding workplace safety (Safe Work Australia), diversity inclusion (AS/NZS ISO 30415), and sustainability (Green Star ratings). This document analyzes the competencies required to succeed in this market, emphasizing leadership styles, technological integration, and regulatory compliance unique to the region.</w:t>
      </w:r>
    </w:p>
    <w:bookmarkStart w:id="20" w:name="introduction"/>
    <w:p>
      <w:pPr>
        <w:pStyle w:val="Heading2"/>
      </w:pPr>
      <w:r>
        <w:t xml:space="preserve">1. Introduction</w:t>
      </w:r>
    </w:p>
    <w:p>
      <w:pPr>
        <w:pStyle w:val="FirstParagraph"/>
      </w:pPr>
      <w:r>
        <w:t xml:space="preserve">In the contemporary global economy, project management has transcended its traditional roots in construction and engineering to become a ubiquitous function across sectors including finance, healthcare, technology, and creative industries. Nowhere is this trend more pronounced than in Australia Melbourne, a city that has rapidly established itself as one of Asia-Pacific’s premier business destinations. For the modern Project Manager operating in Australia Melbourne, success is no longer defined solely by adherence to timelines and budgets (the "Iron Triangle"). Instead, it requires a sophisticated understanding of local cultural nuances, legislative frameworks, and the specific economic drivers influencing Victorian infrastructure and corporate projects.</w:t>
      </w:r>
    </w:p>
    <w:p>
      <w:pPr>
        <w:pStyle w:val="BodyText"/>
      </w:pPr>
      <w:r>
        <w:t xml:space="preserve">This paper aims to dissect the multifaceted role of a Project Manager in Australia Melbourne. It argues that effective project leadership in this jurisdiction requires a hybrid skill set combining international best practices with hyper-localized knowledge. From navigating the complexities of Victorian building codes to fostering inclusive teams reflective of Melbourne’s multicultural demographics, the Project Manager serves as a pivotal bridge between strategic vision and operational reality.</w:t>
      </w:r>
    </w:p>
    <w:bookmarkEnd w:id="20"/>
    <w:bookmarkStart w:id="23" w:name="X589be6efab44beeedd5592bb1c901bfcfdd59a7"/>
    <w:p>
      <w:pPr>
        <w:pStyle w:val="Heading2"/>
      </w:pPr>
      <w:r>
        <w:t xml:space="preserve">2. The Regulatory and Legal Landscape in Victoria</w:t>
      </w:r>
    </w:p>
    <w:p>
      <w:pPr>
        <w:pStyle w:val="FirstParagraph"/>
      </w:pPr>
      <w:r>
        <w:t xml:space="preserve">A primary differentiator for any Project Manager working in Australia Melbourne is the stringent regulatory environment. Unlike jurisdictions with more lax oversight, Australian projects, particularly those in construction and infrastructure, are subject to rigorous scrutiny regarding safety and compliance.</w:t>
      </w:r>
    </w:p>
    <w:bookmarkStart w:id="21" w:name="workplace-health-and-safety-whs"/>
    <w:p>
      <w:pPr>
        <w:pStyle w:val="Heading3"/>
      </w:pPr>
      <w:r>
        <w:t xml:space="preserve">2.1 Workplace Health and Safety (WHS)</w:t>
      </w:r>
    </w:p>
    <w:p>
      <w:pPr>
        <w:pStyle w:val="FirstParagraph"/>
      </w:pPr>
      <w:r>
        <w:t xml:space="preserve">In Victoria, the primary legislation governing workplace safety is the Occupational Health and Safety Act 2004. A Project Manager in Australia Melbourne bears a legal "primary duty of care" to ensure, so far as is reasonably practicable, the health and safety of workers. This goes beyond mere administrative oversight; it requires active risk management strategies, regular site inspections, and a culture where safety is paramount. Failure to comply can result in severe penalties for both individuals and organizations.</w:t>
      </w:r>
    </w:p>
    <w:bookmarkEnd w:id="21"/>
    <w:bookmarkStart w:id="22" w:name="building-regulations-and-planning"/>
    <w:p>
      <w:pPr>
        <w:pStyle w:val="Heading3"/>
      </w:pPr>
      <w:r>
        <w:t xml:space="preserve">2.2 Building Regulations and Planning</w:t>
      </w:r>
    </w:p>
    <w:p>
      <w:pPr>
        <w:pStyle w:val="FirstParagraph"/>
      </w:pPr>
      <w:r>
        <w:t xml:space="preserve">Melbourne’s rapid urbanization has led to complex zoning laws under the Melbourne Planning Scheme. A Project Manager must possess a working knowledge of development permits, building permits, and compliance with the National Construction Code (NCC). Missteps in regulatory navigation can lead to project delays that are financially crippling. Therefore, early engagement with local councils and statutory authorities is a critical competency for any Project Manager in this region.</w:t>
      </w:r>
    </w:p>
    <w:bookmarkEnd w:id="22"/>
    <w:bookmarkEnd w:id="23"/>
    <w:bookmarkStart w:id="26" w:name="cultural-competency-and-diversity"/>
    <w:p>
      <w:pPr>
        <w:pStyle w:val="Heading2"/>
      </w:pPr>
      <w:r>
        <w:t xml:space="preserve">3. Cultural Competency and Diversity</w:t>
      </w:r>
    </w:p>
    <w:p>
      <w:pPr>
        <w:pStyle w:val="FirstParagraph"/>
      </w:pPr>
      <w:r>
        <w:t xml:space="preserve">Melbourne is frequently cited as one of the most liveable cities in the world, largely due to its vibrant, multicultural fabric. This diversity is a significant asset for project teams but also presents management challenges.</w:t>
      </w:r>
    </w:p>
    <w:bookmarkStart w:id="24" w:name="inclusive-leadership"/>
    <w:p>
      <w:pPr>
        <w:pStyle w:val="Heading3"/>
      </w:pPr>
      <w:r>
        <w:t xml:space="preserve">3.1 Inclusive Leadership</w:t>
      </w:r>
    </w:p>
    <w:p>
      <w:pPr>
        <w:pStyle w:val="FirstParagraph"/>
      </w:pPr>
      <w:r>
        <w:t xml:space="preserve">A Project Manager in Australia Melbourne must demonstrate high emotional intelligence and cultural sensitivity. Teams are often composed of individuals from diverse backgrounds, requiring communication styles that accommodate varying cultural norms regarding hierarchy, directness, and feedback. Furthermore, there is a growing emphasis on gender equality and Indigenous engagement in Australian public sector projects.</w:t>
      </w:r>
    </w:p>
    <w:p>
      <w:pPr>
        <w:pStyle w:val="BodyText"/>
      </w:pPr>
      <w:r>
        <w:t xml:space="preserve">Adherence to the AS/NZS ISO 30415 standard on diversity and inclusion is becoming increasingly common. The Project Manager must ensure that project procurement processes value diverse suppliers and that team dynamics foster an environment where all voices are heard. This not only meets ethical standards but also enhances innovation by bringing varied perspectives to problem-solving.</w:t>
      </w:r>
    </w:p>
    <w:bookmarkEnd w:id="24"/>
    <w:bookmarkStart w:id="25" w:name="the-australian-workplace-culture"/>
    <w:p>
      <w:pPr>
        <w:pStyle w:val="Heading3"/>
      </w:pPr>
      <w:r>
        <w:t xml:space="preserve">3.2 The Australian Workplace Culture</w:t>
      </w:r>
    </w:p>
    <w:p>
      <w:pPr>
        <w:pStyle w:val="FirstParagraph"/>
      </w:pPr>
      <w:r>
        <w:t xml:space="preserve">Australian workplace culture is characterized by a "fair go" ethos and informal communication styles, even in corporate settings. A Project Manager must balance this informality with professional rigor. Understanding the local concept of "mateship"—while recognizing its potential pitfalls regarding conflict avoidance—is essential for managing team dynamics effectively.</w:t>
      </w:r>
    </w:p>
    <w:bookmarkEnd w:id="25"/>
    <w:bookmarkEnd w:id="26"/>
    <w:bookmarkStart w:id="29" w:name="X030bc08d2f15d8d48cbefc31c9b3af77f3505d6"/>
    <w:p>
      <w:pPr>
        <w:pStyle w:val="Heading2"/>
      </w:pPr>
      <w:r>
        <w:t xml:space="preserve">4. Technological Integration and Sustainability</w:t>
      </w:r>
    </w:p>
    <w:p>
      <w:pPr>
        <w:pStyle w:val="FirstParagraph"/>
      </w:pPr>
      <w:r>
        <w:t xml:space="preserve">The intersection of technology and sustainability is reshaping project delivery in Melbourne. Green building standards, such as Green Star certifications administered by the Green Building Council of Australia, are increasingly mandatory for commercial developments.</w:t>
      </w:r>
    </w:p>
    <w:bookmarkStart w:id="27" w:name="sustainable-project-management"/>
    <w:p>
      <w:pPr>
        <w:pStyle w:val="Heading3"/>
      </w:pPr>
      <w:r>
        <w:t xml:space="preserve">4.1 Sustainable Project Management</w:t>
      </w:r>
    </w:p>
    <w:p>
      <w:pPr>
        <w:pStyle w:val="FirstParagraph"/>
      </w:pPr>
      <w:r>
        <w:t xml:space="preserve">A Project Manager in Australia Melbourne must integrate environmental sustainability into the core project lifecycle. This involves sourcing local materials to reduce carbon footprints, implementing waste management plans, and utilizing energy-efficient design principles. The pressure from stakeholders and consumers for sustainable practices means that environmental metrics are now as important as cost and time metrics.</w:t>
      </w:r>
    </w:p>
    <w:bookmarkEnd w:id="27"/>
    <w:bookmarkStart w:id="28" w:name="digital-transformation"/>
    <w:p>
      <w:pPr>
        <w:pStyle w:val="Heading3"/>
      </w:pPr>
      <w:r>
        <w:t xml:space="preserve">4.2 Digital Transformation</w:t>
      </w:r>
    </w:p>
    <w:p>
      <w:pPr>
        <w:pStyle w:val="FirstParagraph"/>
      </w:pPr>
      <w:r>
        <w:t xml:space="preserve">The adoption of Building Information Modeling (BIM), cloud-based collaboration platforms, and AI-driven analytics is accelerating in Melbourne’s project management sector. A competent Project Manager must be technologically agile, capable of leveraging these tools to enhance transparency and efficiency. For instance, BIM allows for better clash detection in construction projects, reducing rework costs—a critical factor given the high labor costs in Australia.</w:t>
      </w:r>
    </w:p>
    <w:bookmarkEnd w:id="28"/>
    <w:bookmarkEnd w:id="29"/>
    <w:bookmarkStart w:id="30" w:name="X14d2c4a479c07afc2191770988b2405c4968784"/>
    <w:p>
      <w:pPr>
        <w:pStyle w:val="Heading2"/>
      </w:pPr>
      <w:r>
        <w:t xml:space="preserve">5. Strategic Leadership and Stakeholder Management</w:t>
      </w:r>
    </w:p>
    <w:p>
      <w:pPr>
        <w:pStyle w:val="FirstParagraph"/>
      </w:pPr>
      <w:r>
        <w:t xml:space="preserve">Finally, the role of a Project Manager extends to strategic stakeholder management. In Melbourne, stakeholders range from local residents concerned about noise and traffic to state government ministers overseeing major infrastructure spend.</w:t>
      </w:r>
    </w:p>
    <w:p>
      <w:pPr>
        <w:pStyle w:val="BodyText"/>
      </w:pPr>
      <w:r>
        <w:t xml:space="preserve">Effective communication plans are vital. The Project Manager must act as a diplomat, negotiating expectations between private investors and public interests. In Victoria, community consultation is often a legal requirement for large-scale projects. The ability to engage the community proactively, addressing concerns before they escalate into protests or legal injunctions, is a hallmark of successful project leadership in this region.</w:t>
      </w:r>
    </w:p>
    <w:bookmarkEnd w:id="30"/>
    <w:bookmarkStart w:id="31" w:name="conclusion"/>
    <w:p>
      <w:pPr>
        <w:pStyle w:val="Heading2"/>
      </w:pPr>
      <w:r>
        <w:t xml:space="preserve">6. Conclusion</w:t>
      </w:r>
    </w:p>
    <w:p>
      <w:pPr>
        <w:pStyle w:val="FirstParagraph"/>
      </w:pPr>
      <w:r>
        <w:t xml:space="preserve">The role of a Project Manager in Australia Melbourne is complex and demanding. It requires more than just technical proficiency in scheduling and budgeting; it demands deep local knowledge, regulatory compliance, cultural intelligence, and strategic foresight. As Melbourne continues to grow as a global business hub, the demand for skilled professionals who can navigate this intricate landscape will only increase.</w:t>
      </w:r>
    </w:p>
    <w:p>
      <w:pPr>
        <w:pStyle w:val="BodyText"/>
      </w:pPr>
      <w:r>
        <w:t xml:space="preserve">To thrive in this environment, Project Managers must commit to continuous professional development. This includes staying updated with changes in Victorian legislation, embracing sustainable practices, and cultivating inclusive leadership skills. By doing so, they not only ensure the success of individual projects but also contribute to the broader economic and social well-being of Australia Melbourne.</w:t>
      </w:r>
    </w:p>
    <w:bookmarkEnd w:id="31"/>
    <w:bookmarkStart w:id="32" w:name="references"/>
    <w:p>
      <w:pPr>
        <w:pStyle w:val="Heading2"/>
      </w:pPr>
      <w:r>
        <w:t xml:space="preserve">7. References</w:t>
      </w:r>
    </w:p>
    <w:p>
      <w:pPr>
        <w:numPr>
          <w:ilvl w:val="0"/>
          <w:numId w:val="1001"/>
        </w:numPr>
        <w:pStyle w:val="Compact"/>
      </w:pPr>
      <w:r>
        <w:t xml:space="preserve">Australian Institute of Project Management (AIPM). (2023). *Guide to the Australian Standard for Project Management*.</w:t>
      </w:r>
    </w:p>
    <w:p>
      <w:pPr>
        <w:numPr>
          <w:ilvl w:val="0"/>
          <w:numId w:val="1001"/>
        </w:numPr>
        <w:pStyle w:val="Compact"/>
      </w:pPr>
      <w:r>
        <w:t xml:space="preserve">Safe Work Australia. (n.d.). *Model Code of Practice: Construction Work*. Retrieved from safe.gov.au</w:t>
      </w:r>
    </w:p>
    <w:p>
      <w:pPr>
        <w:numPr>
          <w:ilvl w:val="0"/>
          <w:numId w:val="1001"/>
        </w:numPr>
        <w:pStyle w:val="Compact"/>
      </w:pPr>
      <w:r>
        <w:t xml:space="preserve">Green Building Council of Australia. (2023). *Green Star Ratings Guide*.</w:t>
      </w:r>
    </w:p>
    <w:p>
      <w:pPr>
        <w:numPr>
          <w:ilvl w:val="0"/>
          <w:numId w:val="1001"/>
        </w:numPr>
        <w:pStyle w:val="Compact"/>
      </w:pPr>
      <w:r>
        <w:t xml:space="preserve">Victorian Building Authority. (2024). *Residential Building Contract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Melbourne</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file>