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Santiago,</w:t>
      </w:r>
      <w:r>
        <w:t xml:space="preserve"> </w:t>
      </w:r>
      <w:r>
        <w:t xml:space="preserve">Chile</w:t>
      </w:r>
    </w:p>
    <w:bookmarkStart w:id="27" w:name="X23f8c68745058ee84b29b2fb05a33c9d8e0e334"/>
    <w:p>
      <w:pPr>
        <w:pStyle w:val="Heading1"/>
      </w:pPr>
      <w:r>
        <w:t xml:space="preserve">The Strategic Imperative of the Project Manager in Santiago, Chile</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Project Management Dynamics in the Capital Region</w:t>
      </w:r>
    </w:p>
    <w:bookmarkStart w:id="20" w:name="abstract"/>
    <w:p>
      <w:pPr>
        <w:pStyle w:val="Heading2"/>
      </w:pPr>
      <w:r>
        <w:t xml:space="preserve">Abstract</w:t>
      </w:r>
    </w:p>
    <w:p>
      <w:pPr>
        <w:pStyle w:val="FirstParagraph"/>
      </w:pPr>
      <w:r>
        <w:t xml:space="preserve">This research paper explores the evolving landscape of project management within Santiago, Chile. As the economic engine of Latin America, Santiago presents a unique confluence of traditional business practices and rapid digital transformation. The role of the Project Manager has shifted from a mere administrative coordinator to a strategic leader capable of navigating complex regulatory environments, multicultural teams, and high-stakes infrastructure demands. This document examines the specific competencies required for success in this region, analyzing how local cultural nuances impact leadership styles and operational efficiency.</w:t>
      </w:r>
    </w:p>
    <w:bookmarkEnd w:id="20"/>
    <w:bookmarkStart w:id="21" w:name="introduction-the-santiago-context"/>
    <w:p>
      <w:pPr>
        <w:pStyle w:val="Heading2"/>
      </w:pPr>
      <w:r>
        <w:t xml:space="preserve">Introduction: The Santiago Context</w:t>
      </w:r>
    </w:p>
    <w:p>
      <w:pPr>
        <w:pStyle w:val="FirstParagraph"/>
      </w:pPr>
      <w:r>
        <w:t xml:space="preserve">Santiago de Chile stands as a beacon of stability and growth in South America. However, its rapid modernization brings forth significant challenges for organizations attempting to scale. In this dynamic environment, the Project Manager is not merely an executor of tasks but a critical bridge between strategic vision and tactical execution. The complexity of projects in Santiago ranges from massive mining infrastructure developments to agile software development startups in the "Silicon Valley" of Chile. Understanding the local context is paramount for any Project Manager operating within these borders.</w:t>
      </w:r>
    </w:p>
    <w:p>
      <w:pPr>
        <w:pStyle w:val="BodyText"/>
      </w:pPr>
      <w:r>
        <w:t xml:space="preserve">The economic diversity of Santiago means that a one-size-fits-all approach to project management fails. Whether dealing with state-owned enterprises like ENTEL or private fintech firms, the Project Manager must adapt their methodology to fit the organizational culture while maintaining rigorous standards of delivery. This paper argues that success in Santiago requires a hybrid approach: combining global best practices with deep local cultural intelligence.</w:t>
      </w:r>
    </w:p>
    <w:bookmarkEnd w:id="21"/>
    <w:bookmarkStart w:id="22" w:name="cultural-nuances-and-leadership-styles"/>
    <w:p>
      <w:pPr>
        <w:pStyle w:val="Heading2"/>
      </w:pPr>
      <w:r>
        <w:t xml:space="preserve">Cultural Nuances and Leadership Styles</w:t>
      </w:r>
    </w:p>
    <w:p>
      <w:pPr>
        <w:pStyle w:val="FirstParagraph"/>
      </w:pPr>
      <w:r>
        <w:t xml:space="preserve">To effectively lead projects in Chile, one must understand the underlying social fabric. Chilean business culture is characterized by high respect for hierarchy and authority. Consequently, the Project Manager often encounters a top-down decision-making process that can slow down agile responses if not managed delicately. The role of the Project Manager here involves navigating these power dynamics while fostering an environment where lower-level team members feel safe to voice concerns or innovative ideas.</w:t>
      </w:r>
    </w:p>
    <w:p>
      <w:pPr>
        <w:pStyle w:val="BodyText"/>
      </w:pPr>
      <w:r>
        <w:t xml:space="preserve">Furthermore, personal relationships are the cornerstone of business in Chile. Unlike more transactional cultures, doing business in Santiago relies heavily on trust built over time. A Project Manager who rushes into task allocation without establishing rapport may find themselves facing resistance from stakeholders. Therefore, soft skills such as empathy, active listening, and social engagement are not just supplementary but essential tools for the Project Manager in Chile.</w:t>
      </w:r>
    </w:p>
    <w:p>
      <w:pPr>
        <w:pStyle w:val="BodyText"/>
      </w:pPr>
      <w:r>
        <w:t xml:space="preserve">The concept of "buen rollo" (good vibes) also plays a role. While professional deadlines are respected, the balance between work and personal life is highly valued. A Project Manager who pushes for excessive overtime without considering family obligations risks high burnout rates and turnover. Successful project leaders in Santiago are those who demonstrate flexibility and human-centric leadership.</w:t>
      </w:r>
    </w:p>
    <w:bookmarkEnd w:id="22"/>
    <w:bookmarkStart w:id="23" w:name="regulatory-and-economic-challenges"/>
    <w:p>
      <w:pPr>
        <w:pStyle w:val="Heading2"/>
      </w:pPr>
      <w:r>
        <w:t xml:space="preserve">Regulatory and Economic Challenges</w:t>
      </w:r>
    </w:p>
    <w:p>
      <w:pPr>
        <w:pStyle w:val="FirstParagraph"/>
      </w:pPr>
      <w:r>
        <w:t xml:space="preserve">Santiago’s regulatory environment is robust but can be labyrinthine, particularly for international projects or those involving public sector funding. The Project Manager must possess a keen understanding of local compliance laws, environmental regulations, and labor codes. In Chile, labor laws are strict regarding employee rights and termination processes. Mismanagement in this area can lead to severe legal repercussions that derail project timelines significantly.</w:t>
      </w:r>
    </w:p>
    <w:p>
      <w:pPr>
        <w:pStyle w:val="BodyText"/>
      </w:pPr>
      <w:r>
        <w:t xml:space="preserve">Additionally, the economic volatility inherent in emerging markets requires the Project Manager to be adept at risk management. Currency fluctuations between the Chilean Peso and major currencies like the US Dollar or Euro can impact budget projections for imported materials or software licenses. Therefore, financial acumen is a non-negotiable skill set for any Project Manager working on cross-border initiatives in Santiago.</w:t>
      </w:r>
    </w:p>
    <w:bookmarkEnd w:id="23"/>
    <w:bookmarkStart w:id="24" w:name="the-digital-transformation-wave"/>
    <w:p>
      <w:pPr>
        <w:pStyle w:val="Heading2"/>
      </w:pPr>
      <w:r>
        <w:t xml:space="preserve">The Digital Transformation Wave</w:t>
      </w:r>
    </w:p>
    <w:p>
      <w:pPr>
        <w:pStyle w:val="FirstParagraph"/>
      </w:pPr>
      <w:r>
        <w:t xml:space="preserve">In recent years, Santiago has emerged as a technological hub in Latin America. This surge has created a high demand for IT and construction projects simultaneously. The traditional waterfall methodologies are increasingly being challenged by Agile frameworks, particularly in the software sector. However, this transition is not uniform across all industries.</w:t>
      </w:r>
    </w:p>
    <w:p>
      <w:pPr>
        <w:pStyle w:val="BodyText"/>
      </w:pPr>
      <w:r>
        <w:t xml:space="preserve">The Project Manager must often act as a change agent, introducing Agile principles to teams accustomed to rigid structures. This requires significant emotional intelligence and persuasive communication skills. In Santiago, where educational standards are high but practical experience in modern methodologies may vary, the Project Manager plays an educational role as well as a managerial one.</w:t>
      </w:r>
    </w:p>
    <w:p>
      <w:pPr>
        <w:pStyle w:val="BodyText"/>
      </w:pPr>
      <w:r>
        <w:t xml:space="preserve">Moreover, the talent market in Santiago is competitive. With many multinational companies establishing regional headquarters here, retaining top-tier project professionals is challenging. A Project Manager must create a compelling value proposition for their team, offering not just employment but career growth and meaningful work environments.</w:t>
      </w:r>
    </w:p>
    <w:bookmarkEnd w:id="24"/>
    <w:bookmarkStart w:id="25" w:name="infrastructure-and-sustainability"/>
    <w:p>
      <w:pPr>
        <w:pStyle w:val="Heading2"/>
      </w:pPr>
      <w:r>
        <w:t xml:space="preserve">Infrastructure and Sustainability</w:t>
      </w:r>
    </w:p>
    <w:p>
      <w:pPr>
        <w:pStyle w:val="FirstParagraph"/>
      </w:pPr>
      <w:r>
        <w:t xml:space="preserve">Santiago faces significant infrastructural challenges, including traffic congestion and water scarcity. Major projects aimed at urban mobility (such as the expansion of the Metro system) or sustainable housing require impeccable project management. The Project Manager in these sectors must coordinate with multiple government entities, private contractors, and community groups.</w:t>
      </w:r>
    </w:p>
    <w:p>
      <w:pPr>
        <w:pStyle w:val="BodyText"/>
      </w:pPr>
      <w:r>
        <w:t xml:space="preserve">Sustainability is no longer a buzzword but a regulatory requirement in Chile. The new Environmental Framework Law has increased scrutiny on large-scale projects. A Project Manager must integrate sustainability metrics into the core project plan, ensuring that environmental impact assessments are not just bureaucratic hurdles but integral parts of the project lifecycle.</w:t>
      </w:r>
    </w:p>
    <w:bookmarkEnd w:id="25"/>
    <w:bookmarkStart w:id="26" w:name="X7cf6c70d7ced70f4ebf7381e2e5eb46faf78c80"/>
    <w:p>
      <w:pPr>
        <w:pStyle w:val="Heading2"/>
      </w:pPr>
      <w:r>
        <w:t xml:space="preserve">Conclusion: The Future of Project Management in Santiago</w:t>
      </w:r>
    </w:p>
    <w:p>
      <w:pPr>
        <w:pStyle w:val="FirstParagraph"/>
      </w:pPr>
      <w:r>
        <w:t xml:space="preserve">The role of the Project Manager in Santiago, Chile, is at a critical juncture. As the city continues to modernize and integrate into the global economy, the expectations for project leadership are rising. It is no longer sufficient to simply manage scope, time, and cost; one must also manage culture, compliance complexity, and sustainable practices.</w:t>
      </w:r>
    </w:p>
    <w:p>
      <w:pPr>
        <w:pStyle w:val="BodyText"/>
      </w:pPr>
      <w:r>
        <w:t xml:space="preserve">For those aspiring to lead projects in Santiago, continuous learning is essential. Certifications such as PMP or PRINCE2 provide a foundation, but local adaptation is the key differentiator. The successful Project Manager in Chile is a hybrid professional: globally minded yet locally grounded, technically proficient yet culturally sensitive.</w:t>
      </w:r>
    </w:p>
    <w:p>
      <w:pPr>
        <w:pStyle w:val="BodyText"/>
      </w:pPr>
      <w:r>
        <w:t xml:space="preserve">In conclusion, the Project Manager serves as the linchpin of development in Santiago. By leveraging local knowledge while applying international standards, they drive innovation and stability in one of Latin America’s most vibrant economies. Future research should focus on longitudinal studies of how remote work trends are affecting project collaboration dynamics specifically within Santiago’s unique office culture.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Santiago, Chile</dc:title>
  <dc:creator/>
  <dc:language>en</dc:language>
  <cp:keywords/>
  <dcterms:created xsi:type="dcterms:W3CDTF">2026-07-30T10:00:20Z</dcterms:created>
  <dcterms:modified xsi:type="dcterms:W3CDTF">2026-07-30T10:00:20Z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