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A</w:t>
      </w:r>
      <w:r>
        <w:t xml:space="preserve"> </w:t>
      </w:r>
      <w:r>
        <w:t xml:space="preserve">Frankfurt-Centric</w:t>
      </w:r>
      <w:r>
        <w:t xml:space="preserve"> </w:t>
      </w:r>
      <w:r>
        <w:t xml:space="preserve">Analysis</w:t>
      </w:r>
    </w:p>
    <w:bookmarkStart w:id="33" w:name="Xe33450a1a7e05956ed6965840387c9b9801596c"/>
    <w:p>
      <w:pPr>
        <w:pStyle w:val="Heading1"/>
      </w:pPr>
      <w:r>
        <w:t xml:space="preserve">The Strategic Imperative of the Project Manager in the Economic Hub of Germany Frankfurt</w:t>
      </w:r>
    </w:p>
    <w:bookmarkStart w:id="20" w:name="abstract"/>
    <w:p>
      <w:pPr>
        <w:pStyle w:val="Heading2"/>
      </w:pPr>
      <w:r>
        <w:rPr>
          <w:bCs/>
          <w:b/>
        </w:rPr>
        <w:t xml:space="preserve">Abstract</w:t>
      </w:r>
    </w:p>
    <w:p>
      <w:pPr>
        <w:pStyle w:val="FirstParagraph"/>
      </w:pPr>
      <w:r>
        <w:t xml:space="preserve">This research paper examines the multifaceted role of the Project Manager within the dynamic economic landscape of Germany, with a specific focus on Frankfurt am Main. As the financial capital of continental Europe, Germany Frankfurt presents unique challenges and opportunities for project management professionals. The study analyzes how local cultural norms, regulatory frameworks, and industry-specific demands shape project leadership strategies. By integrating international standards such as PMBOK (Project Management Body of Knowledge) with German engineering precision and structured methodology, this paper argues that the modern Project Manager in this region must serve not only as a logistical coordinator but also as a cultural bridge and strategic navigator. The findings suggest that success in Germany Frankfurt relies heavily on a hybrid approach that combines rigorous planning with adaptive communication styles.</w:t>
      </w:r>
    </w:p>
    <w:bookmarkEnd w:id="20"/>
    <w:bookmarkStart w:id="21" w:name="introduction"/>
    <w:p>
      <w:pPr>
        <w:pStyle w:val="Heading2"/>
      </w:pPr>
      <w:r>
        <w:rPr>
          <w:bCs/>
          <w:b/>
        </w:rPr>
        <w:t xml:space="preserve">1. Introduction</w:t>
      </w:r>
    </w:p>
    <w:p>
      <w:pPr>
        <w:pStyle w:val="FirstParagraph"/>
      </w:pPr>
      <w:r>
        <w:t xml:space="preserve">In the contemporary global economy, project management has evolved from a purely administrative function to a strategic driver of organizational success. Nowhere is this transformation more evident than in Germany, an economic powerhouse known for its industrial strength and engineering excellence. Within this national context, Germany Frankfurt stands out as a pivotal node of activity. As the host of the European Central Bank (ECB), numerous international financial institutions, and major tech hubs like Google’s German headquarters, Frankfurt has become a melting pot of cross-border projects.</w:t>
      </w:r>
    </w:p>
    <w:p>
      <w:pPr>
        <w:pStyle w:val="BodyText"/>
      </w:pPr>
      <w:r>
        <w:t xml:space="preserve">The role of the Project Manager in this environment is distinct from other regions. It requires a deep understanding of both local expectations and global trends. This paper aims to dissect the specific competencies required for a Project Manager operating in Germany Frankfurt, exploring how they must navigate complex stakeholder landscapes, adhere to strict compliance standards, and lead diverse teams across cultural boundaries.</w:t>
      </w:r>
    </w:p>
    <w:bookmarkEnd w:id="21"/>
    <w:bookmarkStart w:id="22" w:name="X6a08c9e65882853e832cc8740e453b32867c52b"/>
    <w:p>
      <w:pPr>
        <w:pStyle w:val="Heading2"/>
      </w:pPr>
      <w:r>
        <w:rPr>
          <w:bCs/>
          <w:b/>
        </w:rPr>
        <w:t xml:space="preserve">2. The Context of Germany: A Culture of Precision</w:t>
      </w:r>
    </w:p>
    <w:p>
      <w:pPr>
        <w:pStyle w:val="FirstParagraph"/>
      </w:pPr>
      <w:r>
        <w:t xml:space="preserve">To understand the Project Manager’s role in Germany Frankfurt, one must first appreciate the broader cultural context of Germany. German business culture is characterized by a high degree of structure, planning, and adherence to rules. For a Project Manager, this translates into an expectation for meticulous documentation and rigorous quality control. Unlike in some Anglo-Saxon markets where agile methodologies might be applied with loose interpretations of scope, the German approach often demands detailed upfront planning (V-Model) alongside modern agile practices.</w:t>
      </w:r>
    </w:p>
    <w:p>
      <w:pPr>
        <w:pStyle w:val="BodyText"/>
      </w:pPr>
      <w:r>
        <w:t xml:space="preserve">Furthermore, decision-making processes in Germany are typically hierarchical yet consensus-driven. A Project Manager cannot simply impose decisions; they must build consensus through data and logical argumentation. This requires strong analytical skills and the ability to present comprehensive risk assessments before execution begins.</w:t>
      </w:r>
    </w:p>
    <w:bookmarkEnd w:id="22"/>
    <w:bookmarkStart w:id="25" w:name="X31874e95851c2ce221dd2b5e70622a10a68fcf6"/>
    <w:p>
      <w:pPr>
        <w:pStyle w:val="Heading2"/>
      </w:pPr>
      <w:r>
        <w:rPr>
          <w:bCs/>
          <w:b/>
        </w:rPr>
        <w:t xml:space="preserve">3. Frankfurt am Main: The Financial and Tech Nexus</w:t>
      </w:r>
    </w:p>
    <w:p>
      <w:pPr>
        <w:pStyle w:val="FirstParagraph"/>
      </w:pPr>
      <w:r>
        <w:t xml:space="preserve">Frankfurt am Main, often referred to as "Mainhattan" due to its skyline of skyscrapers, is the beating heart of Germany’s financial sector. However, it is also rapidly diversifying into fintech and digital innovation. For a Project Manager in this city, the industry context dictates their approach.</w:t>
      </w:r>
    </w:p>
    <w:bookmarkStart w:id="23" w:name="the-financial-sector"/>
    <w:p>
      <w:pPr>
        <w:pStyle w:val="Heading3"/>
      </w:pPr>
      <w:r>
        <w:rPr>
          <w:bCs/>
          <w:b/>
        </w:rPr>
        <w:t xml:space="preserve">3.1 The Financial Sector</w:t>
      </w:r>
    </w:p>
    <w:p>
      <w:pPr>
        <w:pStyle w:val="FirstParagraph"/>
      </w:pPr>
      <w:r>
        <w:t xml:space="preserve">In the banking and insurance sectors prevalent in Germany Frankfurt, projects are often heavily regulated. A Project Manager here must have a thorough understanding of compliance frameworks such as GDPR (General Data Protection Regulation) and BaFin (Federal Financial Supervisory Authority) regulations. The cost of failure is high, not just in terms of budget overruns but also in reputational damage and legal penalties. Therefore, risk management becomes the central pillar of the Project Manager’s toolkit.</w:t>
      </w:r>
    </w:p>
    <w:bookmarkEnd w:id="23"/>
    <w:bookmarkStart w:id="24" w:name="the-tech-and-innovation-sector"/>
    <w:p>
      <w:pPr>
        <w:pStyle w:val="Heading3"/>
      </w:pPr>
      <w:r>
        <w:rPr>
          <w:bCs/>
          <w:b/>
        </w:rPr>
        <w:t xml:space="preserve">3.2 The Tech and Innovation Sector</w:t>
      </w:r>
    </w:p>
    <w:p>
      <w:pPr>
        <w:pStyle w:val="FirstParagraph"/>
      </w:pPr>
      <w:r>
        <w:t xml:space="preserve">Conversely, with the influx of tech giants and startups into Germany Frankfurt, there is a growing demand for agile project management. Here, the traditional German preference for planning clashes slightly with the iterative nature of software development. Successful Project Managers in this sub-sector must act as translators between traditional stakeholders who expect fixed timelines and development teams that require flexibility. This duality makes Frankfurt a unique testing ground for hybrid project management methodologies.</w:t>
      </w:r>
    </w:p>
    <w:bookmarkEnd w:id="24"/>
    <w:bookmarkEnd w:id="25"/>
    <w:bookmarkStart w:id="29" w:name="Xa3258f7ef533fb132436a75e6160b5b1293d7d7"/>
    <w:p>
      <w:pPr>
        <w:pStyle w:val="Heading2"/>
      </w:pPr>
      <w:r>
        <w:rPr>
          <w:bCs/>
          <w:b/>
        </w:rPr>
        <w:t xml:space="preserve">4. Core Competencies for the Project Manager</w:t>
      </w:r>
    </w:p>
    <w:p>
      <w:pPr>
        <w:pStyle w:val="FirstParagraph"/>
      </w:pPr>
      <w:r>
        <w:t xml:space="preserve">The modern Project Manager in Germany Frankfurt requires a specific blend of hard and soft skills to thrive.</w:t>
      </w:r>
    </w:p>
    <w:bookmarkStart w:id="26" w:name="Xf5e680fb88010061b2b8866b5597797f7d5884a"/>
    <w:p>
      <w:pPr>
        <w:pStyle w:val="Heading3"/>
      </w:pPr>
      <w:r>
        <w:rPr>
          <w:bCs/>
          <w:b/>
        </w:rPr>
        <w:t xml:space="preserve">4.1 Technical Proficiency and Methodological Agility</w:t>
      </w:r>
    </w:p>
    <w:p>
      <w:pPr>
        <w:pStyle w:val="FirstParagraph"/>
      </w:pPr>
      <w:r>
        <w:t xml:space="preserve">Certifications such as PMP (Project Management Professional) or PRINCE2 are highly valued, but local certifications like CAPM or German-specific engineering management credentials also hold weight. More importantly, the Project Manager must demonstrate proficiency in tools used for resource planning and tracking. In Germany Frankfurt, digital literacy is non-negotiable; the expectation is that a Project Manager can seamlessly integrate data analytics into their reporting to provide real-time insights to stakeholders.</w:t>
      </w:r>
    </w:p>
    <w:bookmarkEnd w:id="26"/>
    <w:bookmarkStart w:id="27" w:name="X9c0bd90946dcf45a6d1181c1f0749874e2a7127"/>
    <w:p>
      <w:pPr>
        <w:pStyle w:val="Heading3"/>
      </w:pPr>
      <w:r>
        <w:rPr>
          <w:bCs/>
          <w:b/>
        </w:rPr>
        <w:t xml:space="preserve">4.2 Cultural Intelligence and Language Skills</w:t>
      </w:r>
    </w:p>
    <w:p>
      <w:pPr>
        <w:pStyle w:val="FirstParagraph"/>
      </w:pPr>
      <w:r>
        <w:t xml:space="preserve">Frankfurt is an international city. While English is widely spoken in the corporate sector, proficiency in German remains a significant advantage for integrating with local teams and understanding nuanced contractual obligations. However, more critical than language alone is Cultural Intelligence (CQ). A Project Manager must understand the unspoken rules of German business etiquette: punctuality is sacred, direct communication is preferred over polite ambiguity, and thoroughness is valued over speed. Misinterpreting direct criticism as personal offense is a common pitfall for international Project Managers.</w:t>
      </w:r>
    </w:p>
    <w:bookmarkEnd w:id="27"/>
    <w:bookmarkStart w:id="28" w:name="X6724d11fdc8d6e273d6663331584ef43a4526b6"/>
    <w:p>
      <w:pPr>
        <w:pStyle w:val="Heading3"/>
      </w:pPr>
      <w:r>
        <w:rPr>
          <w:bCs/>
          <w:b/>
        </w:rPr>
        <w:t xml:space="preserve">4.3 Stakeholder Management in a Multicultural Environment</w:t>
      </w:r>
    </w:p>
    <w:p>
      <w:pPr>
        <w:pStyle w:val="FirstParagraph"/>
      </w:pPr>
      <w:r>
        <w:t xml:space="preserve">In Germany Frankfurt, project teams are often multinational. A Project Manager must foster an inclusive environment that respects diverse working styles while maintaining the cohesive discipline required by the organization. This involves mediating between different cultural expectations regarding hierarchy, feedback, and time management.</w:t>
      </w:r>
    </w:p>
    <w:bookmarkEnd w:id="28"/>
    <w:bookmarkEnd w:id="29"/>
    <w:bookmarkStart w:id="30" w:name="challenges-and-future-trends"/>
    <w:p>
      <w:pPr>
        <w:pStyle w:val="Heading2"/>
      </w:pPr>
      <w:r>
        <w:rPr>
          <w:bCs/>
          <w:b/>
        </w:rPr>
        <w:t xml:space="preserve">5. Challenges and Future Trends</w:t>
      </w:r>
    </w:p>
    <w:p>
      <w:pPr>
        <w:pStyle w:val="FirstParagraph"/>
      </w:pPr>
      <w:r>
        <w:t xml:space="preserve">The role of the Project Manager is not static. In Germany Frankfurt, several trends are reshaping the profession. The rise of remote work post-pandemic has challenged traditional oversight methods, requiring Project Managers to be masters of virtual collaboration tools. Additionally, sustainability has become a key project constraint. Projects in Germany must now account for environmental impact and social governance (ESG) criteria from the outset.</w:t>
      </w:r>
    </w:p>
    <w:p>
      <w:pPr>
        <w:pStyle w:val="BodyText"/>
      </w:pPr>
      <w:r>
        <w:t xml:space="preserve">Moreover, the increasing complexity of digital transformation projects means that Project Managers are increasingly expected to have technical literacy in areas like AI integration, cybersecurity protocols, and cloud infrastructure. The barrier to entry is rising, demanding continuous professional development.</w:t>
      </w:r>
    </w:p>
    <w:bookmarkEnd w:id="30"/>
    <w:bookmarkStart w:id="31" w:name="conclusion"/>
    <w:p>
      <w:pPr>
        <w:pStyle w:val="Heading2"/>
      </w:pPr>
      <w:r>
        <w:rPr>
          <w:bCs/>
          <w:b/>
        </w:rPr>
        <w:t xml:space="preserve">6. Conclusion</w:t>
      </w:r>
    </w:p>
    <w:p>
      <w:pPr>
        <w:pStyle w:val="FirstParagraph"/>
      </w:pPr>
      <w:r>
        <w:t xml:space="preserve">In conclusion, the Project Manager operating in Germany Frankfurt occupies a critical strategic position. They are not merely task coordinators but essential navigators through a landscape defined by regulatory rigor, financial complexity, and multicultural diversity. Success in this role requires a synthesis of traditional German values—precision, reliability, and structure—with modern agile practices and global cultural awareness.</w:t>
      </w:r>
    </w:p>
    <w:p>
      <w:pPr>
        <w:pStyle w:val="BodyText"/>
      </w:pPr>
      <w:r>
        <w:t xml:space="preserve">For organizations looking to succeed in the dynamic environment of Germany Frankfurt, investing in the development of these specialized Project Management competencies is not optional; it is a strategic imperative. As the city continues to evolve as a global hub for finance and technology, the Project Manager will remain at the forefront, driving innovation while ensuring stability and compliance.</w:t>
      </w:r>
    </w:p>
    <w:bookmarkEnd w:id="31"/>
    <w:bookmarkStart w:id="32" w:name="references"/>
    <w:p>
      <w:pPr>
        <w:pStyle w:val="Heading2"/>
      </w:pPr>
      <w:r>
        <w:rPr>
          <w:bCs/>
          <w:b/>
        </w:rPr>
        <w:t xml:space="preserve">7. References</w:t>
      </w:r>
    </w:p>
    <w:p>
      <w:pPr>
        <w:pStyle w:val="FirstParagraph"/>
      </w:pPr>
      <w:r>
        <w:t xml:space="preserve">(Note: In a formal academic setting, citations would follow APA or Harvard style here. For this document format, key conceptual sources are implied.)</w:t>
      </w:r>
    </w:p>
    <w:p>
      <w:pPr>
        <w:numPr>
          <w:ilvl w:val="0"/>
          <w:numId w:val="1001"/>
        </w:numPr>
        <w:pStyle w:val="Compact"/>
      </w:pPr>
      <w:r>
        <w:t xml:space="preserve">PMBOK Guide – Seventh Edition. Project Management Institute.</w:t>
      </w:r>
    </w:p>
    <w:p>
      <w:pPr>
        <w:numPr>
          <w:ilvl w:val="0"/>
          <w:numId w:val="1001"/>
        </w:numPr>
        <w:pStyle w:val="Compact"/>
      </w:pPr>
      <w:r>
        <w:t xml:space="preserve">Baumgartner, J., &amp; Oestereich, A. (2019). Cross-Cultural Management in Germany.</w:t>
      </w:r>
    </w:p>
    <w:p>
      <w:pPr>
        <w:numPr>
          <w:ilvl w:val="0"/>
          <w:numId w:val="1001"/>
        </w:numPr>
        <w:pStyle w:val="Compact"/>
      </w:pPr>
      <w:r>
        <w:t xml:space="preserve">Frankfurt Main Economic Development Agency Reports on Tech Sector Growth.</w:t>
      </w:r>
    </w:p>
    <w:p>
      <w:pPr>
        <w:numPr>
          <w:ilvl w:val="0"/>
          <w:numId w:val="1001"/>
        </w:numPr>
        <w:pStyle w:val="Compact"/>
      </w:pPr>
      <w:r>
        <w:t xml:space="preserve">BaFin Regulatory Frameworks for Financial Project Compliance.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Germany: A Frankfurt-Centric Analysis</dc:title>
  <dc:creator/>
  <dc:language>en</dc:language>
  <cp:keywords/>
  <dcterms:created xsi:type="dcterms:W3CDTF">2026-07-30T05:48:06Z</dcterms:created>
  <dcterms:modified xsi:type="dcterms:W3CDTF">2026-07-30T05:48:06Z</dcterms:modified>
</cp:coreProperties>
</file>

<file path=docProps/custom.xml><?xml version="1.0" encoding="utf-8"?>
<Properties xmlns="http://schemas.openxmlformats.org/officeDocument/2006/custom-properties" xmlns:vt="http://schemas.openxmlformats.org/officeDocument/2006/docPropsVTypes"/>
</file>