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Indonesia</w:t>
      </w:r>
      <w:r>
        <w:t xml:space="preserve"> </w:t>
      </w:r>
      <w:r>
        <w:t xml:space="preserve">Jakarta</w:t>
      </w:r>
    </w:p>
    <w:bookmarkStart w:id="28" w:name="X30e38285a5b344901db109f73a437274437c22c"/>
    <w:p>
      <w:pPr>
        <w:pStyle w:val="Heading1"/>
      </w:pPr>
      <w:r>
        <w:t xml:space="preserve">The Strategic Role of the Project Manager in Indonesia Jakarta</w:t>
      </w:r>
    </w:p>
    <w:p>
      <w:pPr>
        <w:pStyle w:val="FirstParagraph"/>
      </w:pPr>
      <w:r>
        <w:rPr>
          <w:bCs/>
          <w:b/>
        </w:rPr>
        <w:t xml:space="preserve">Abstract:</w:t>
      </w:r>
      <w:r>
        <w:t xml:space="preserve">This research paper analyzes the evolving responsibilities and strategic importance of a Project Manager operating within the unique economic and cultural context of Indonesia, specifically focusing on Jakarta. As Jakarta cements its position as Southeast Asia’s leading digital economy hub, the demand for robust project management frameworks has intensified. This document explores how a Project Manager must navigate regulatory complexities, diverse stakeholder expectations, and rapid technological adoption to deliver successful outcomes in Indonesia Jakarta.</w:t>
      </w:r>
    </w:p>
    <w:bookmarkStart w:id="20" w:name="introduction"/>
    <w:p>
      <w:pPr>
        <w:pStyle w:val="Heading2"/>
      </w:pPr>
      <w:r>
        <w:t xml:space="preserve">1. Introduction</w:t>
      </w:r>
    </w:p>
    <w:p>
      <w:pPr>
        <w:pStyle w:val="FirstParagraph"/>
      </w:pPr>
      <w:r>
        <w:t xml:space="preserve">The metropolitan landscape of Indonesia Jakarta serves as the economic heartbeat of the archipelago nation. With a population exceeding ten million people within the city proper and over thirty million in greater metropolitan area, Jakarta presents both immense opportunity and significant logistical challenges. In this high-velocity environment, the role of a</w:t>
      </w:r>
      <w:r>
        <w:t xml:space="preserve"> </w:t>
      </w:r>
      <w:r>
        <w:rPr>
          <w:bCs/>
          <w:b/>
        </w:rPr>
        <w:t xml:space="preserve">Project Manager</w:t>
      </w:r>
      <w:r>
        <w:t xml:space="preserve"> </w:t>
      </w:r>
      <w:r>
        <w:t xml:space="preserve">transcends traditional scheduling and budgeting duties. Instead, it requires a nuanced understanding of local market dynamics, regulatory frameworks, and cultural nuances. For organizations aiming to succeed in</w:t>
      </w:r>
      <w:r>
        <w:t xml:space="preserve"> </w:t>
      </w:r>
      <w:r>
        <w:rPr>
          <w:bCs/>
          <w:b/>
        </w:rPr>
        <w:t xml:space="preserve">Indonesia Jakarta</w:t>
      </w:r>
      <w:r>
        <w:t xml:space="preserve">, the ability to deploy skilled leadership that bridges international standards with local execution is paramount.</w:t>
      </w:r>
    </w:p>
    <w:p>
      <w:pPr>
        <w:pStyle w:val="BodyText"/>
      </w:pPr>
      <w:r>
        <w:t xml:space="preserve">This paper argues that effective project management in this specific region is not merely about adhering to methodologies such as Agile or Waterfall, but about integrating these methodologies into the social and bureaucratic fabric of</w:t>
      </w:r>
      <w:r>
        <w:t xml:space="preserve"> </w:t>
      </w:r>
      <w:r>
        <w:rPr>
          <w:bCs/>
          <w:b/>
        </w:rPr>
        <w:t xml:space="preserve">Indonesia Jakarta</w:t>
      </w:r>
      <w:r>
        <w:t xml:space="preserve">. The modern</w:t>
      </w:r>
      <w:r>
        <w:t xml:space="preserve"> </w:t>
      </w:r>
      <w:r>
        <w:rPr>
          <w:bCs/>
          <w:b/>
        </w:rPr>
        <w:t xml:space="preserve">Project Manager</w:t>
      </w:r>
      <w:r>
        <w:t xml:space="preserve"> </w:t>
      </w:r>
      <w:r>
        <w:t xml:space="preserve">acts as a critical interface between global corporate strategies and local operational realities.</w:t>
      </w:r>
    </w:p>
    <w:bookmarkEnd w:id="20"/>
    <w:bookmarkStart w:id="21" w:name="X0831e8538753e6f2174b034f3577c221f20c801"/>
    <w:p>
      <w:pPr>
        <w:pStyle w:val="Heading2"/>
      </w:pPr>
      <w:r>
        <w:t xml:space="preserve">2. The Economic Landscape of Indonesia Jakarta</w:t>
      </w:r>
    </w:p>
    <w:p>
      <w:pPr>
        <w:pStyle w:val="FirstParagraph"/>
      </w:pPr>
      <w:r>
        <w:t xml:space="preserve">To understand the necessity of specialized project management, one must first analyze the environment in which it operates.</w:t>
      </w:r>
      <w:r>
        <w:t xml:space="preserve"> </w:t>
      </w:r>
      <w:r>
        <w:rPr>
          <w:bCs/>
          <w:b/>
        </w:rPr>
        <w:t xml:space="preserve">Indonesia Jakarta</w:t>
      </w:r>
      <w:r>
        <w:t xml:space="preserve"> </w:t>
      </w:r>
      <w:r>
        <w:t xml:space="preserve">is currently undergoing a massive digital transformation. Government initiatives such as "Making Indonesia 4.0" have accelerated infrastructure development, particularly in fintech, e-commerce, and smart city technologies. As multinational corporations and local startups compete for market share in</w:t>
      </w:r>
      <w:r>
        <w:t xml:space="preserve"> </w:t>
      </w:r>
      <w:r>
        <w:rPr>
          <w:bCs/>
          <w:b/>
        </w:rPr>
        <w:t xml:space="preserve">Indonesia Jakarta</w:t>
      </w:r>
      <w:r>
        <w:t xml:space="preserve">, the complexity of projects has escalated.</w:t>
      </w:r>
    </w:p>
    <w:p>
      <w:pPr>
        <w:pStyle w:val="BodyText"/>
      </w:pPr>
      <w:r>
        <w:t xml:space="preserve">A</w:t>
      </w:r>
      <w:r>
        <w:t xml:space="preserve"> </w:t>
      </w:r>
      <w:r>
        <w:rPr>
          <w:bCs/>
          <w:b/>
        </w:rPr>
        <w:t xml:space="preserve">Project Manager</w:t>
      </w:r>
      <w:r>
        <w:t xml:space="preserve"> </w:t>
      </w:r>
      <w:r>
        <w:t xml:space="preserve">operating here must manage projects that are often characterized by rapid iteration cycles and high stakes. Whether overseeing the construction of new office towers in the SCBD district or launching digital banking platforms accessible to millions, the margin for error is slim. The economic volatility associated with emerging markets requires a</w:t>
      </w:r>
      <w:r>
        <w:t xml:space="preserve"> </w:t>
      </w:r>
      <w:r>
        <w:rPr>
          <w:bCs/>
          <w:b/>
        </w:rPr>
        <w:t xml:space="preserve">Project Manager</w:t>
      </w:r>
      <w:r>
        <w:t xml:space="preserve"> </w:t>
      </w:r>
      <w:r>
        <w:t xml:space="preserve">to be agile not just in methodology, but in financial forecasting and risk management.</w:t>
      </w:r>
    </w:p>
    <w:bookmarkEnd w:id="21"/>
    <w:bookmarkStart w:id="22" w:name="X6aa9e0a92e70f651f0800c8bca24aa985d00601"/>
    <w:p>
      <w:pPr>
        <w:pStyle w:val="Heading2"/>
      </w:pPr>
      <w:r>
        <w:t xml:space="preserve">3. Navigating Regulatory and Bureaucratic Frameworks</w:t>
      </w:r>
    </w:p>
    <w:p>
      <w:pPr>
        <w:pStyle w:val="FirstParagraph"/>
      </w:pPr>
      <w:r>
        <w:t xml:space="preserve">One of the most distinct challenges for a</w:t>
      </w:r>
      <w:r>
        <w:t xml:space="preserve"> </w:t>
      </w:r>
      <w:r>
        <w:rPr>
          <w:bCs/>
          <w:b/>
        </w:rPr>
        <w:t xml:space="preserve">Project Manager</w:t>
      </w:r>
      <w:r>
        <w:t xml:space="preserve"> </w:t>
      </w:r>
      <w:r>
        <w:t xml:space="preserve">in this region is navigating the administrative landscape of</w:t>
      </w:r>
      <w:r>
        <w:t xml:space="preserve"> </w:t>
      </w:r>
      <w:r>
        <w:rPr>
          <w:bCs/>
          <w:b/>
        </w:rPr>
        <w:t xml:space="preserve">Indonesia Jakarta</w:t>
      </w:r>
      <w:r>
        <w:t xml:space="preserve">. The regulatory environment can be complex, involving multiple layers of local government, national ministries, and regional permits. Delays in permitting are a common bottleneck for infrastructure and IT projects alike.</w:t>
      </w:r>
    </w:p>
    <w:p>
      <w:pPr>
        <w:pStyle w:val="BodyText"/>
      </w:pPr>
      <w:r>
        <w:t xml:space="preserve">A successful</w:t>
      </w:r>
      <w:r>
        <w:t xml:space="preserve"> </w:t>
      </w:r>
      <w:r>
        <w:rPr>
          <w:bCs/>
          <w:b/>
        </w:rPr>
        <w:t xml:space="preserve">Project Manager</w:t>
      </w:r>
      <w:r>
        <w:t xml:space="preserve"> </w:t>
      </w:r>
      <w:r>
        <w:t xml:space="preserve">must possess strong stakeholder management skills that extend beyond internal teams to include government officials and local community leaders. This requires a deep understanding of compliance laws, including labor regulations, data privacy acts (such as the Personal Data Protection Law), and environmental standards. In</w:t>
      </w:r>
      <w:r>
        <w:t xml:space="preserve"> </w:t>
      </w:r>
      <w:r>
        <w:rPr>
          <w:bCs/>
          <w:b/>
        </w:rPr>
        <w:t xml:space="preserve">Indonesia Jakarta</w:t>
      </w:r>
      <w:r>
        <w:t xml:space="preserve">, proactive engagement with regulatory bodies is not optional; it is a core competency of the role.</w:t>
      </w:r>
    </w:p>
    <w:bookmarkEnd w:id="22"/>
    <w:bookmarkStart w:id="23" w:name="cultural-nuances-and-gotong-royong"/>
    <w:p>
      <w:pPr>
        <w:pStyle w:val="Heading2"/>
      </w:pPr>
      <w:r>
        <w:t xml:space="preserve">4. Cultural Nuances and "Gotong Royong"</w:t>
      </w:r>
    </w:p>
    <w:p>
      <w:pPr>
        <w:pStyle w:val="FirstParagraph"/>
      </w:pPr>
      <w:r>
        <w:t xml:space="preserve">Beyond logistics and law, the cultural dimension of project management in</w:t>
      </w:r>
      <w:r>
        <w:t xml:space="preserve"> </w:t>
      </w:r>
      <w:r>
        <w:rPr>
          <w:bCs/>
          <w:b/>
        </w:rPr>
        <w:t xml:space="preserve">Indonesia Jakarta</w:t>
      </w:r>
      <w:r>
        <w:t xml:space="preserve"> </w:t>
      </w:r>
      <w:r>
        <w:t xml:space="preserve">cannot be overstated. Indonesian culture is deeply collectivist, often guided by the philosophy of "Gotong Royong," which translates to mutual assistance or communal work. A Western-style directive approach may fail if it does not respect these social hierarchies and relationship-based business practices.</w:t>
      </w:r>
    </w:p>
    <w:p>
      <w:pPr>
        <w:pStyle w:val="BodyText"/>
      </w:pPr>
      <w:r>
        <w:t xml:space="preserve">The</w:t>
      </w:r>
      <w:r>
        <w:t xml:space="preserve"> </w:t>
      </w:r>
      <w:r>
        <w:rPr>
          <w:bCs/>
          <w:b/>
        </w:rPr>
        <w:t xml:space="preserve">Project Manager</w:t>
      </w:r>
      <w:r>
        <w:t xml:space="preserve"> </w:t>
      </w:r>
      <w:r>
        <w:t xml:space="preserve">must act as a cultural bridge. Building trust (*trust-building*) is often a prerequisite to getting things done. Meetings in</w:t>
      </w:r>
      <w:r>
        <w:t xml:space="preserve"> </w:t>
      </w:r>
      <w:r>
        <w:rPr>
          <w:bCs/>
          <w:b/>
        </w:rPr>
        <w:t xml:space="preserve">Indonesia Jakarta</w:t>
      </w:r>
      <w:r>
        <w:t xml:space="preserve"> </w:t>
      </w:r>
      <w:r>
        <w:t xml:space="preserve">may begin with extended periods of socializing, which are essential for establishing rapport. A skilled</w:t>
      </w:r>
      <w:r>
        <w:t xml:space="preserve"> </w:t>
      </w:r>
      <w:r>
        <w:rPr>
          <w:bCs/>
          <w:b/>
        </w:rPr>
        <w:t xml:space="preserve">Project Manager</w:t>
      </w:r>
      <w:r>
        <w:t xml:space="preserve"> </w:t>
      </w:r>
      <w:r>
        <w:t xml:space="preserve">understands that time is flexible and that relationships often take precedence over strict adherence to timelines. By embracing these cultural norms, the</w:t>
      </w:r>
      <w:r>
        <w:t xml:space="preserve"> </w:t>
      </w:r>
      <w:r>
        <w:rPr>
          <w:bCs/>
          <w:b/>
        </w:rPr>
        <w:t xml:space="preserve">Project Manager</w:t>
      </w:r>
      <w:r>
        <w:t xml:space="preserve"> </w:t>
      </w:r>
      <w:r>
        <w:t xml:space="preserve">fosters a more cohesive team environment and smoother stakeholder interactions.</w:t>
      </w:r>
    </w:p>
    <w:bookmarkEnd w:id="23"/>
    <w:bookmarkStart w:id="24" w:name="X8baea176c3031e48971461d765f9e054e5d47e0"/>
    <w:p>
      <w:pPr>
        <w:pStyle w:val="Heading2"/>
      </w:pPr>
      <w:r>
        <w:t xml:space="preserve">5. Technological Integration and Infrastructure Challenges</w:t>
      </w:r>
    </w:p>
    <w:p>
      <w:pPr>
        <w:pStyle w:val="FirstParagraph"/>
      </w:pPr>
      <w:r>
        <w:rPr>
          <w:bCs/>
          <w:b/>
        </w:rPr>
        <w:t xml:space="preserve">Indonesia Jakarta</w:t>
      </w:r>
      <w:r>
        <w:t xml:space="preserve">, like many megacities, faces infrastructure challenges, including traffic congestion that impacts logistics and intermittent connectivity in certain districts. Consequently, the role of the</w:t>
      </w:r>
      <w:r>
        <w:t xml:space="preserve"> </w:t>
      </w:r>
      <w:r>
        <w:rPr>
          <w:bCs/>
          <w:b/>
        </w:rPr>
        <w:t xml:space="preserve">Project Manager</w:t>
      </w:r>
      <w:r>
        <w:t xml:space="preserve"> </w:t>
      </w:r>
      <w:r>
        <w:t xml:space="preserve">has expanded to include robust business continuity planning. Projects must be designed with redundancy in mind.</w:t>
      </w:r>
    </w:p>
    <w:p>
      <w:pPr>
        <w:pStyle w:val="BodyText"/>
      </w:pPr>
      <w:r>
        <w:t xml:space="preserve">In the technology sector, a</w:t>
      </w:r>
      <w:r>
        <w:t xml:space="preserve"> </w:t>
      </w:r>
      <w:r>
        <w:rPr>
          <w:bCs/>
          <w:b/>
        </w:rPr>
        <w:t xml:space="preserve">Project Manager</w:t>
      </w:r>
      <w:r>
        <w:t xml:space="preserve"> </w:t>
      </w:r>
      <w:r>
        <w:t xml:space="preserve">in this region must oversee projects that are mobile-first and cloud-resilient. The adoption of remote work tools and digital collaboration platforms has become standard, but these tools must be accessible to diverse demographics within the city. Furthermore, as cybersecurity threats rise in</w:t>
      </w:r>
      <w:r>
        <w:t xml:space="preserve"> </w:t>
      </w:r>
      <w:r>
        <w:rPr>
          <w:bCs/>
          <w:b/>
        </w:rPr>
        <w:t xml:space="preserve">Indonesia Jakarta</w:t>
      </w:r>
      <w:r>
        <w:t xml:space="preserve">, the</w:t>
      </w:r>
      <w:r>
        <w:t xml:space="preserve"> </w:t>
      </w:r>
      <w:r>
        <w:rPr>
          <w:bCs/>
          <w:b/>
        </w:rPr>
        <w:t xml:space="preserve">Project Manager</w:t>
      </w:r>
      <w:r>
        <w:t xml:space="preserve"> </w:t>
      </w:r>
      <w:r>
        <w:t xml:space="preserve">is increasingly responsible for embedding security protocols into every phase of the project lifecycle, from design to deployment.</w:t>
      </w:r>
    </w:p>
    <w:bookmarkEnd w:id="24"/>
    <w:bookmarkStart w:id="25" w:name="Xcd8ca8fbf651479ec66c9d5a317d3e6e787f510"/>
    <w:p>
      <w:pPr>
        <w:pStyle w:val="Heading2"/>
      </w:pPr>
      <w:r>
        <w:t xml:space="preserve">6. Strategic Competencies for Modern Project Managers</w:t>
      </w:r>
    </w:p>
    <w:p>
      <w:pPr>
        <w:pStyle w:val="FirstParagraph"/>
      </w:pPr>
      <w:r>
        <w:t xml:space="preserve">To thrive in this environment, a</w:t>
      </w:r>
      <w:r>
        <w:t xml:space="preserve"> </w:t>
      </w:r>
      <w:r>
        <w:rPr>
          <w:bCs/>
          <w:b/>
        </w:rPr>
        <w:t xml:space="preserve">Project Manager</w:t>
      </w:r>
      <w:r>
        <w:t xml:space="preserve"> </w:t>
      </w:r>
      <w:r>
        <w:t xml:space="preserve">must cultivate specific strategic competencies. These include:</w:t>
      </w:r>
    </w:p>
    <w:p>
      <w:pPr>
        <w:numPr>
          <w:ilvl w:val="0"/>
          <w:numId w:val="1001"/>
        </w:numPr>
        <w:pStyle w:val="Compact"/>
      </w:pPr>
      <w:r>
        <w:rPr>
          <w:bCs/>
          <w:b/>
        </w:rPr>
        <w:t xml:space="preserve">Cross-Cultural Communication:</w:t>
      </w:r>
      <w:r>
        <w:t xml:space="preserve"> </w:t>
      </w:r>
      <w:r>
        <w:t xml:space="preserve">The ability to communicate effectively with local teams, expatriate staff, and international clients.</w:t>
      </w:r>
    </w:p>
    <w:p>
      <w:pPr>
        <w:numPr>
          <w:ilvl w:val="0"/>
          <w:numId w:val="1001"/>
        </w:numPr>
        <w:pStyle w:val="Compact"/>
      </w:pPr>
      <w:r>
        <w:rPr>
          <w:bCs/>
          <w:b/>
        </w:rPr>
        <w:t xml:space="preserve">Risk Mitigation Agility:</w:t>
      </w:r>
      <w:r>
        <w:t xml:space="preserve"> </w:t>
      </w:r>
      <w:r>
        <w:t xml:space="preserve">Rapidly adjusting project plans in response to sudden regulatory changes or infrastructure disruptions common in</w:t>
      </w:r>
      <w:r>
        <w:t xml:space="preserve"> </w:t>
      </w:r>
      <w:r>
        <w:rPr>
          <w:bCs/>
          <w:b/>
        </w:rPr>
        <w:t xml:space="preserve">Indonesia Jakarta</w:t>
      </w:r>
      <w:r>
        <w:t xml:space="preserve">.</w:t>
      </w:r>
    </w:p>
    <w:p>
      <w:pPr>
        <w:numPr>
          <w:ilvl w:val="0"/>
          <w:numId w:val="1001"/>
        </w:numPr>
        <w:pStyle w:val="Compact"/>
      </w:pPr>
      <w:r>
        <w:rPr>
          <w:bCs/>
          <w:b/>
        </w:rPr>
        <w:t xml:space="preserve">Data-Driven Decision Making:</w:t>
      </w:r>
    </w:p>
    <w:p>
      <w:pPr>
        <w:numPr>
          <w:ilvl w:val="0"/>
          <w:numId w:val="1001"/>
        </w:numPr>
        <w:pStyle w:val="Compact"/>
      </w:pPr>
      <w:r>
        <w:rPr>
          <w:bCs/>
          <w:b/>
        </w:rPr>
        <w:t xml:space="preserve">Sustainability Focus:</w:t>
      </w:r>
      <w:r>
        <w:t xml:space="preserve">: Increasingly, projects in</w:t>
      </w:r>
    </w:p>
    <w:p>
      <w:pPr>
        <w:numPr>
          <w:ilvl w:val="0"/>
          <w:numId w:val="1000"/>
        </w:numPr>
        <w:pStyle w:val="Compact"/>
      </w:pPr>
      <w:r>
        <w:t xml:space="preserve">Indonesia Jakarta are evaluated on their environmental impact. The</w:t>
      </w:r>
    </w:p>
    <w:p>
      <w:pPr>
        <w:numPr>
          <w:ilvl w:val="0"/>
          <w:numId w:val="1000"/>
        </w:numPr>
        <w:pStyle w:val="Compact"/>
      </w:pPr>
      <w:r>
        <w:t xml:space="preserve">Project Manager must ensure compliance with green building standards and sustainable operational practices.</w:t>
      </w:r>
    </w:p>
    <w:p>
      <w:pPr>
        <w:pStyle w:val="FirstParagraph"/>
      </w:pPr>
      <w:r>
        <w:t xml:space="preserve">&gt;</w:t>
      </w:r>
    </w:p>
    <w:bookmarkEnd w:id="25"/>
    <w:bookmarkStart w:id="27" w:name="conclusion"/>
    <w:p>
      <w:pPr>
        <w:pStyle w:val="Heading2"/>
      </w:pPr>
      <w:r>
        <w:t xml:space="preserve">7. Conclusion</w:t>
      </w:r>
    </w:p>
    <w:p>
      <w:pPr>
        <w:pStyle w:val="FirstParagraph"/>
      </w:pPr>
      <w:r>
        <w:t xml:space="preserve">The role of the</w:t>
      </w:r>
      <w:r>
        <w:t xml:space="preserve"> </w:t>
      </w:r>
      <w:r>
        <w:rPr>
          <w:bCs/>
          <w:b/>
        </w:rPr>
        <w:t xml:space="preserve">Project Manager</w:t>
      </w:r>
      <w:r>
        <w:t xml:space="preserve"> </w:t>
      </w:r>
      <w:r>
        <w:t xml:space="preserve">in</w:t>
      </w:r>
      <w:r>
        <w:t xml:space="preserve"> </w:t>
      </w:r>
      <w:r>
        <w:rPr>
          <w:bCs/>
          <w:b/>
        </w:rPr>
        <w:t xml:space="preserve">Indonesia JakartaIndonesia Jakarta</w:t>
      </w:r>
    </w:p>
    <w:p>
      <w:pPr>
        <w:pStyle w:val="BodyText"/>
      </w:pPr>
      <w:r>
        <w:t xml:space="preserve">For organizations operating in this region, investing in professional development for their project managers is not merely an operational expense but a strategic imperative. By empowering</w:t>
      </w:r>
    </w:p>
    <w:p>
      <w:pPr>
        <w:pStyle w:val="BodyText"/>
      </w:pPr>
      <w:r>
        <w:t xml:space="preserve">Project ManagersIndonesia Jakarta lies in the ability of its project leaders to harmonize global best practices with local realities.</w:t>
      </w:r>
    </w:p>
    <w:bookmarkStart w:id="26" w:name="references"/>
    <w:p>
      <w:pPr>
        <w:pStyle w:val="Heading3"/>
      </w:pPr>
      <w:r>
        <w:t xml:space="preserve">References</w:t>
      </w:r>
    </w:p>
    <w:p>
      <w:pPr>
        <w:pStyle w:val="FirstParagraph"/>
      </w:pPr>
      <w:r>
        <w:t xml:space="preserve">Brown, L. (2021). *Digital Transformation in Emerging Markets: The Jakarta Case*. Asian Economic Review.</w:t>
      </w:r>
    </w:p>
    <w:p>
      <w:pPr>
        <w:pStyle w:val="BodyText"/>
      </w:pPr>
      <w:r>
        <w:t xml:space="preserve">Government of Indonesia. (2020). *Making Indonesia 4.0 Roadmap*. Ministry of Industry.</w:t>
      </w:r>
    </w:p>
    <w:p>
      <w:pPr>
        <w:pStyle w:val="BodyText"/>
      </w:pPr>
      <w:r>
        <w:t xml:space="preserve">Kotler, P., &amp; Keller, K. L. (2016). *Marketing Management*. Pearson Education.</w:t>
      </w:r>
    </w:p>
    <w:p>
      <w:pPr>
        <w:pStyle w:val="BodyText"/>
      </w:pPr>
      <w:r>
        <w:t xml:space="preserve">Tjandradewata, H., et al. (2019). *Project Management Challenges in Southeast Asian Megacities*. International Journal of Project Management.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Indonesia Jakarta</dc:title>
  <dc:creator/>
  <dc:language>en</dc:language>
  <cp:keywords/>
  <dcterms:created xsi:type="dcterms:W3CDTF">2026-07-30T11:47:01Z</dcterms:created>
  <dcterms:modified xsi:type="dcterms:W3CDTF">2026-07-30T11:47:01Z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