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the</w:t>
      </w:r>
      <w:r>
        <w:t xml:space="preserve"> </w:t>
      </w:r>
      <w:r>
        <w:t xml:space="preserve">Reconstruction</w:t>
      </w:r>
      <w:r>
        <w:t xml:space="preserve"> </w:t>
      </w:r>
      <w:r>
        <w:t xml:space="preserve">and</w:t>
      </w:r>
      <w:r>
        <w:t xml:space="preserve"> </w:t>
      </w:r>
      <w:r>
        <w:t xml:space="preserve">Development</w:t>
      </w:r>
      <w:r>
        <w:t xml:space="preserve"> </w:t>
      </w:r>
      <w:r>
        <w:t xml:space="preserve">Landscape</w:t>
      </w:r>
      <w:r>
        <w:t xml:space="preserve"> </w:t>
      </w:r>
      <w:r>
        <w:t xml:space="preserve">of</w:t>
      </w:r>
      <w:r>
        <w:t xml:space="preserve"> </w:t>
      </w:r>
      <w:r>
        <w:t xml:space="preserve">Iraq</w:t>
      </w:r>
      <w:r>
        <w:t xml:space="preserve"> </w:t>
      </w:r>
      <w:r>
        <w:t xml:space="preserve">Baghdad</w:t>
      </w:r>
    </w:p>
    <w:bookmarkStart w:id="31" w:name="Xd9ae0532f4410e523f77043b5ec0c584730602d"/>
    <w:p>
      <w:pPr>
        <w:pStyle w:val="Heading1"/>
      </w:pPr>
      <w:r>
        <w:t xml:space="preserve">The Strategic Role of the Project Manager in the Reconstruction and Development Landscape of Iraq Baghdad</w:t>
      </w:r>
    </w:p>
    <w:p>
      <w:pPr>
        <w:pStyle w:val="FirstParagraph"/>
      </w:pPr>
      <w:r>
        <w:rPr>
          <w:bCs/>
          <w:b/>
        </w:rPr>
        <w:t xml:space="preserve">Date:</w:t>
      </w:r>
      <w:r>
        <w:t xml:space="preserve"> </w:t>
      </w:r>
      <w:r>
        <w:t xml:space="preserve">October 26, 2023</w:t>
      </w:r>
      <w:r>
        <w:br/>
      </w:r>
      <w:r>
        <w:rPr>
          <w:bCs/>
          <w:b/>
        </w:rPr>
        <w:t xml:space="preserve">Type:</w:t>
      </w:r>
    </w:p>
    <w:bookmarkStart w:id="20" w:name="abstract"/>
    <w:p>
      <w:pPr>
        <w:pStyle w:val="Heading2"/>
      </w:pPr>
      <w:r>
        <w:t xml:space="preserve">Abstract</w:t>
      </w:r>
    </w:p>
    <w:p>
      <w:pPr>
        <w:pStyle w:val="FirstParagraph"/>
      </w:pPr>
      <w:r>
        <w:t xml:space="preserve">This research paper explores the critical functions, challenges, and strategic imperatives of the Project Manager operating within the complex socio-political and economic environment of Iraq Baghdad. As Baghdad emerges from decades of conflict to become a hub for infrastructure renewal, urban planning, and digital transformation, the role of project management transcends traditional methodologies. This document analyzes how a competent Project Manager must navigate unique local constraints, including bureaucratic inefficiencies, security dynamics, and cultural nuances. The study argues that in Iraq Baghdad effective leadership is not merely about adherence to schedules but requires a hybrid approach combining global best practices with deep contextual intelligence.</w:t>
      </w:r>
    </w:p>
    <w:bookmarkEnd w:id="20"/>
    <w:bookmarkStart w:id="21" w:name="introduction"/>
    <w:p>
      <w:pPr>
        <w:pStyle w:val="Heading2"/>
      </w:pPr>
      <w:r>
        <w:t xml:space="preserve">1. Introduction</w:t>
      </w:r>
    </w:p>
    <w:p>
      <w:pPr>
        <w:pStyle w:val="FirstParagraph"/>
      </w:pPr>
      <w:r>
        <w:t xml:space="preserve">The reconstruction of Iraq Baghdad represents one of the most significant urban development challenges of the 21st century. From housing shortages and utility infrastructure failures to the need for modern administrative systems, the capital city is undergoing a profound transformation. At the heart of these initiatives lies a pivotal figure: The Project Manager. However, operating in Iraq Baghdad is fundamentally different from managing projects in stable economic zones or established Western markets. The environment demands resilience, adaptability, and a nuanced understanding of local governance structures.</w:t>
      </w:r>
    </w:p>
    <w:p>
      <w:pPr>
        <w:pStyle w:val="BodyText"/>
      </w:pPr>
      <w:r>
        <w:t xml:space="preserve">This paper aims to dissect the specific competencies required for a Project Manager to succeed in this volatile yet promising region. It examines how global frameworks such as PMI (Project Management Institute) standards must be adapted to fit the realities on the ground in Iraq Baghdad, ensuring that development projects are not only completed but are sustainable and culturally accepted.</w:t>
      </w:r>
    </w:p>
    <w:bookmarkEnd w:id="21"/>
    <w:bookmarkStart w:id="24" w:name="X1a94f783dca0a0767343f03d0a4d4422120b826"/>
    <w:p>
      <w:pPr>
        <w:pStyle w:val="Heading2"/>
      </w:pPr>
      <w:r>
        <w:t xml:space="preserve">2. The Complex Context of Project Execution in Iraq Baghdad</w:t>
      </w:r>
    </w:p>
    <w:p>
      <w:pPr>
        <w:pStyle w:val="FirstParagraph"/>
      </w:pPr>
      <w:r>
        <w:t xml:space="preserve">To understand the necessity of specialized project leadership, one must first appreciate the multifaceted nature of working in Iraq Baghdad. The city is characterized by a mix of rapid modernization and lingering infrastructural deficits. For any Project Manager, the initial phase involves extensive stakeholder analysis that goes beyond standard corporate hierarchies.</w:t>
      </w:r>
    </w:p>
    <w:bookmarkStart w:id="22" w:name="bureaucratic-and-regulatory-hurdles"/>
    <w:p>
      <w:pPr>
        <w:pStyle w:val="Heading3"/>
      </w:pPr>
      <w:r>
        <w:t xml:space="preserve">2.1 Bureaucratic and Regulatory Hurdles</w:t>
      </w:r>
    </w:p>
    <w:p>
      <w:pPr>
        <w:pStyle w:val="FirstParagraph"/>
      </w:pPr>
      <w:r>
        <w:t xml:space="preserve">In Iraq Baghdad, regulatory approval processes can be opaque and fragmented across various municipal and federal bodies. A Project Manager must possess strong diplomatic skills to navigate these administrative labyrinths. Delays are often caused not by technical failures but by procedural bottlenecks involving permits, land rights, and inter-departmental coordination. Therefore, the Project Manager acts as a bridge between international standards of efficiency and local administrative realities.</w:t>
      </w:r>
    </w:p>
    <w:bookmarkEnd w:id="22"/>
    <w:bookmarkStart w:id="23" w:name="security-considerations"/>
    <w:p>
      <w:pPr>
        <w:pStyle w:val="Heading3"/>
      </w:pPr>
      <w:r>
        <w:t xml:space="preserve">2.2 Security Considerations</w:t>
      </w:r>
    </w:p>
    <w:bookmarkEnd w:id="23"/>
    <w:bookmarkEnd w:id="24"/>
    <w:bookmarkStart w:id="25" w:name="X76ee5e3462397622da510e2145d2440eb9ea0b0"/>
    <w:p>
      <w:pPr>
        <w:pStyle w:val="Heading2"/>
      </w:pPr>
      <w:r>
        <w:t xml:space="preserve">3. Core Competencies Required for the Project Manager</w:t>
      </w:r>
    </w:p>
    <w:p>
      <w:pPr>
        <w:pStyle w:val="FirstParagraph"/>
      </w:pPr>
      <w:r>
        <w:t xml:space="preserve">The traditional definition of a Project Manager focuses on scope, time, and cost. In the context of Iraq Baghdad these triple constraints are secondary to risk management and stakeholder engagement. The following competencies are deemed essential:</w:t>
      </w:r>
    </w:p>
    <w:p>
      <w:pPr>
        <w:numPr>
          <w:ilvl w:val="0"/>
          <w:numId w:val="1001"/>
        </w:numPr>
        <w:pStyle w:val="Compact"/>
      </w:pPr>
      <w:r>
        <w:rPr>
          <w:bCs/>
          <w:b/>
        </w:rPr>
        <w:t xml:space="preserve">Cultural Intelligence (CQ):</w:t>
      </w:r>
      <w:r>
        <w:t xml:space="preserve"> </w:t>
      </w:r>
      <w:r>
        <w:t xml:space="preserve">Understanding the tribal dynamics, religious sensitivities, and social hierarchies of Baghdad is crucial. A Project Manager who respects local customs builds trust with community leaders and labor forces, which is often more valuable than technical expertise alone.</w:t>
      </w:r>
    </w:p>
    <w:p>
      <w:pPr>
        <w:numPr>
          <w:ilvl w:val="0"/>
          <w:numId w:val="1001"/>
        </w:numPr>
        <w:pStyle w:val="Compact"/>
      </w:pPr>
      <w:r>
        <w:rPr>
          <w:bCs/>
          <w:b/>
        </w:rPr>
        <w:t xml:space="preserve">Adaptive Leadership:</w:t>
      </w:r>
      <w:r>
        <w:t xml:space="preserve"> </w:t>
      </w:r>
      <w:r>
        <w:t xml:space="preserve">The ability to pivot quickly in response to changing political landscapes or economic shifts (such as currency fluctuation affecting material costs) is vital. Rigid adherence to a plan set six months ago may lead to failure in the dynamic environment of Iraq Baghdad.</w:t>
      </w:r>
    </w:p>
    <w:p>
      <w:pPr>
        <w:numPr>
          <w:ilvl w:val="0"/>
          <w:numId w:val="1001"/>
        </w:numPr>
        <w:pStyle w:val="Compact"/>
      </w:pPr>
      <w:r>
        <w:rPr>
          <w:bCs/>
          <w:b/>
        </w:rPr>
        <w:t xml:space="preserve">Negotiation and Conflict Resolution:</w:t>
      </w:r>
      <w:r>
        <w:t xml:space="preserve"> </w:t>
      </w:r>
      <w:r>
        <w:t xml:space="preserve">Resources are often scarce. A Project Manager must negotiate with local suppliers, government officials, and community representatives to secure materials and social license to operate.</w:t>
      </w:r>
    </w:p>
    <w:bookmarkEnd w:id="25"/>
    <w:bookmarkStart w:id="26" w:name="X6bc5a0802b858ebd798619a1461d40d79188258"/>
    <w:p>
      <w:pPr>
        <w:pStyle w:val="Heading2"/>
      </w:pPr>
      <w:r>
        <w:t xml:space="preserve">4. Methodological Adaptations: Agile vs. Waterfall in a Volatile Environment</w:t>
      </w:r>
    </w:p>
    <w:p>
      <w:pPr>
        <w:pStyle w:val="FirstParagraph"/>
      </w:pPr>
      <w:r>
        <w:t xml:space="preserve">A significant debate exists regarding the applicability of Agile methodologies versus traditional Waterfall approaches in Iraq Baghdad. Given the infrastructural nature of many projects (construction, energy, water treatment), Waterfall is often preferred for its predictability. However, as Iraq Baghdad increasingly invests in IT services and administrative reforms, Agile practices are gaining traction.</w:t>
      </w:r>
    </w:p>
    <w:p>
      <w:pPr>
        <w:pStyle w:val="BodyText"/>
      </w:pPr>
      <w:r>
        <w:t xml:space="preserve">The optimal approach for a Project Manager in this region is often a hybrid model. For instance, while the physical construction of a hospital may follow strict Waterfall schedules due to regulatory inspections and engineering dependencies, the procurement process or community engagement strategies might benefit from Agile iterations. This allows the Project Manager to gather feedback from local stakeholders continuously and adjust tactics without derailing the overall project timeline.</w:t>
      </w:r>
    </w:p>
    <w:bookmarkEnd w:id="26"/>
    <w:bookmarkStart w:id="27" w:name="X3409978711e309c799e0226e4a34b949ab96045"/>
    <w:p>
      <w:pPr>
        <w:pStyle w:val="Heading2"/>
      </w:pPr>
      <w:r>
        <w:t xml:space="preserve">5. Challenges in Resource Management and Supply Chain</w:t>
      </w:r>
    </w:p>
    <w:p>
      <w:pPr>
        <w:pStyle w:val="FirstParagraph"/>
      </w:pPr>
      <w:r>
        <w:t xml:space="preserve">The supply chain in Iraq Baghdad is subject to significant volatility. Import dependencies for specialized equipment mean that projects are vulnerable to global market fluctuations and local customs delays. A Project Manager must develop robust supplier relationships within the region to mitigate these risks. Furthermore, labor management requires attention to skill gaps; while there is a young, enthusiastic workforce in Iraq Baghdad, specialized technical training is often lacking. Consequently, Project Managers frequently take on expanded roles as trainers and capacity builders.</w:t>
      </w:r>
    </w:p>
    <w:bookmarkEnd w:id="27"/>
    <w:bookmarkStart w:id="28" w:name="X6b62a7a943f1168a7f4b7b378fcfe899861b57a"/>
    <w:p>
      <w:pPr>
        <w:pStyle w:val="Heading2"/>
      </w:pPr>
      <w:r>
        <w:t xml:space="preserve">6. Strategic Impact and Long-Term Sustainability</w:t>
      </w:r>
    </w:p>
    <w:p>
      <w:pPr>
        <w:pStyle w:val="FirstParagraph"/>
      </w:pPr>
      <w:r>
        <w:t xml:space="preserve">The role of the Project Manager extends beyond project delivery to contributing to the broader national recovery of Iraq Baghdad. Successful projects serve as catalysts for economic growth, job creation, and social stability. By prioritizing local hiring and sourcing materials locally where possible, a Project Manager injects capital into the local economy. Moreover, sustainable project management ensures that infrastructure built today does not become a burden tomorrow through proper lifecycle planning.</w:t>
      </w:r>
    </w:p>
    <w:p>
      <w:pPr>
        <w:pStyle w:val="BodyText"/>
      </w:pPr>
      <w:r>
        <w:t xml:space="preserve">In this sense the Project Manager becomes an agent of development. They are responsible for ensuring that transparency and accountability are maintained, which helps restore public trust in development initiatives. Corruption remains a challenge in many emerging markets, and rigorous documentation and ethical leadership by the Project Manager are essential defenses against malpractice.</w:t>
      </w:r>
    </w:p>
    <w:bookmarkEnd w:id="28"/>
    <w:bookmarkStart w:id="29" w:name="conclusion"/>
    <w:p>
      <w:pPr>
        <w:pStyle w:val="Heading2"/>
      </w:pPr>
      <w:r>
        <w:t xml:space="preserve">7. Conclusion</w:t>
      </w:r>
    </w:p>
    <w:p>
      <w:pPr>
        <w:pStyle w:val="FirstParagraph"/>
      </w:pPr>
      <w:r>
        <w:t xml:space="preserve">In conclusion, the position of the Project Manager in Iraq Baghdad is one of immense complexity and high impact. It requires a professional who is not only technically proficient but also culturally astute, politically savvy, and resilient. The unique environment of Iraq Baghdad demands that global project management standards be adapted rather than simply applied. By navigating bureaucratic hurdles, managing security risks, fostering community trust, and adapting methodologies to local realities Project Managers play a decisive role in shaping the future of the capital.</w:t>
      </w:r>
    </w:p>
    <w:p>
      <w:pPr>
        <w:pStyle w:val="BodyText"/>
      </w:pPr>
      <w:r>
        <w:t xml:space="preserve">For organizations aiming to succeed in Iraq Baghdad investing in high-caliber Project Management talent is not just an operational necessity but a strategic imperative. Future research should focus on longitudinal studies of project outcomes to further refine best practices specific to this evolving region.</w:t>
      </w:r>
    </w:p>
    <w:bookmarkEnd w:id="29"/>
    <w:bookmarkStart w:id="30" w:name="references"/>
    <w:p>
      <w:pPr>
        <w:pStyle w:val="Heading2"/>
      </w:pPr>
      <w:r>
        <w:t xml:space="preserve">References</w:t>
      </w:r>
    </w:p>
    <w:p>
      <w:pPr>
        <w:pStyle w:val="FirstParagraph"/>
      </w:pPr>
      <w:r>
        <w:rPr>
          <w:iCs/>
          <w:i/>
        </w:rPr>
        <w:t xml:space="preserve">Note: In a formal academic submission, this section would include detailed citations from international development reports, PMI case studies on conflict zones, and local Iraqi economic journals.</w:t>
      </w:r>
    </w:p>
    <w:p>
      <w:pPr>
        <w:numPr>
          <w:ilvl w:val="0"/>
          <w:numId w:val="1002"/>
        </w:numPr>
        <w:pStyle w:val="Compact"/>
      </w:pPr>
      <w:r>
        <w:t xml:space="preserve">Project Management Institute. (2021). *A Guide to the Project Management Body of Knowledge (PMBOK® Guide)*.</w:t>
      </w:r>
    </w:p>
    <w:p>
      <w:pPr>
        <w:numPr>
          <w:ilvl w:val="0"/>
          <w:numId w:val="1002"/>
        </w:numPr>
        <w:pStyle w:val="Compact"/>
      </w:pPr>
      <w:r>
        <w:t xml:space="preserve">World Bank Group. (2023). *Iraq Economic Monitor: Building Back Better*.</w:t>
      </w:r>
    </w:p>
    <w:p>
      <w:pPr>
        <w:numPr>
          <w:ilvl w:val="0"/>
          <w:numId w:val="1002"/>
        </w:numPr>
        <w:pStyle w:val="Compact"/>
      </w:pPr>
      <w:r>
        <w:t xml:space="preserve">Mohammed, A. &amp; Smith, J. (2022). "Urban Reconstruction Challenges in Post-Conflict Zones: A Case Study of Baghdad." *Journal of International Development*.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the Reconstruction and Development Landscape of Iraq Baghdad</dc:title>
  <dc:creator/>
  <dc:language>en</dc:language>
  <cp:keywords/>
  <dcterms:created xsi:type="dcterms:W3CDTF">2026-07-30T10:00:18Z</dcterms:created>
  <dcterms:modified xsi:type="dcterms:W3CDTF">2026-07-30T10:00:18Z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