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Strategic</w:t>
      </w:r>
      <w:r>
        <w:t xml:space="preserve"> </w:t>
      </w:r>
      <w:r>
        <w:t xml:space="preserve">Imperatives</w:t>
      </w:r>
      <w:r>
        <w:t xml:space="preserve"> </w:t>
      </w:r>
      <w:r>
        <w:t xml:space="preserve">and</w:t>
      </w:r>
      <w:r>
        <w:t xml:space="preserve"> </w:t>
      </w:r>
      <w:r>
        <w:t xml:space="preserve">Local</w:t>
      </w:r>
      <w:r>
        <w:t xml:space="preserve"> </w:t>
      </w:r>
      <w:r>
        <w:t xml:space="preserve">Context</w:t>
      </w:r>
    </w:p>
    <w:bookmarkStart w:id="23" w:name="Xec7ad41d2bc3fb0dc7ab81d2356527377dc0b29"/>
    <w:p>
      <w:pPr>
        <w:pStyle w:val="Heading1"/>
      </w:pPr>
      <w:r>
        <w:t xml:space="preserve">The Evolving Role of the Project Manager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An Analysis of Project Management Dynamics within the Malaysian Capital</w:t>
      </w:r>
      <w:r>
        <w:br/>
      </w:r>
      <w:r>
        <w:rPr>
          <w:bCs/>
          <w:b/>
        </w:rPr>
        <w:t xml:space="preserve">Keywords:</w:t>
      </w:r>
      <w:r>
        <w:t xml:space="preserve"> Research Paper, Project Manager, Malaysia Kuala Lumpur </w:t>
      </w:r>
    </w:p>
    <w:p>
      <w:pPr>
        <w:pStyle w:val="BodyText"/>
      </w:pPr>
      <w:r>
        <w:t xml:space="preserve">Abstract</w:t>
      </w:r>
    </w:p>
    <w:p>
      <w:pPr>
        <w:pStyle w:val="BodyText"/>
      </w:pPr>
      <w:r>
        <w:t xml:space="preserve">This research paper explores the critical role and evolving responsibilities of a</w:t>
      </w:r>
      <w:r>
        <w:t xml:space="preserve"> </w:t>
      </w:r>
      <w:r>
        <w:rPr>
          <w:bCs/>
          <w:b/>
        </w:rPr>
        <w:t xml:space="preserve">Project Manager</w:t>
      </w:r>
      <w:r>
        <w:t xml:space="preserve">, specifically situated within the unique economic and cultural landscape of</w:t>
      </w:r>
      <w:r>
        <w:t xml:space="preserve"> </w:t>
      </w:r>
      <w:r>
        <w:rPr>
          <w:bCs/>
          <w:b/>
        </w:rPr>
        <w:t xml:space="preserve">Malaysia Kuala Lumpur</w:t>
      </w:r>
      <w:r>
        <w:t xml:space="preserve">. As</w:t>
      </w:r>
    </w:p>
    <w:p>
      <w:pPr>
        <w:pStyle w:val="BodyText"/>
      </w:pPr>
      <w:r>
        <w:t xml:space="preserve">Malaysia Kuala Lumpur</w:t>
      </w:r>
    </w:p>
    <w:p>
      <w:pPr>
        <w:pStyle w:val="BodyText"/>
      </w:pPr>
      <w:r>
        <w:t xml:space="preserve"> continues to establish itself as a premier hub for information technology, construction, and financial services in Southeast Asia, the demand for sophisticated project management has intensified. This document analyzes how local regulatory frameworks, multicultural workforce dynamics influence the efficacy of a</w:t>
      </w:r>
      <w:r>
        <w:t xml:space="preserve"> </w:t>
      </w:r>
      <w:r>
        <w:rPr>
          <w:bCs/>
          <w:b/>
        </w:rPr>
        <w:t xml:space="preserve">Project Manager</w:t>
      </w:r>
      <w:r>
        <w:t xml:space="preserve">. By examining case studies and industry trends in</w:t>
      </w:r>
      <w:r>
        <w:t xml:space="preserve"> </w:t>
      </w:r>
      <w:r>
        <w:rPr>
          <w:bCs/>
          <w:b/>
        </w:rPr>
        <w:t xml:space="preserve">Malaysia Kuala Lumpur</w:t>
      </w:r>
      <w:r>
        <w:t xml:space="preserve">, this paper argues that successful project delivery requires not only technical proficiency but also high levels of emotional intelligence and cultural adaptability.</w:t>
      </w:r>
    </w:p>
    <w:p>
      <w:pPr>
        <w:pStyle w:val="BodyText"/>
      </w:pPr>
      <w:r>
        <w:t xml:space="preserve">1. Introduction</w:t>
      </w:r>
    </w:p>
    <w:p>
      <w:pPr>
        <w:pStyle w:val="BodyText"/>
      </w:pPr>
      <w:r>
        <w:t xml:space="preserve">The globalization of business has rendered traditional management models obsolete, particularly in rapidly developing urban centers. In the context of</w:t>
      </w:r>
      <w:r>
        <w:t xml:space="preserve"> </w:t>
      </w:r>
      <w:r>
        <w:rPr>
          <w:bCs/>
          <w:b/>
        </w:rPr>
        <w:t xml:space="preserve">Malaysia Kuala Lumpur</w:t>
      </w:r>
      <w:r>
        <w:t xml:space="preserve">, a city characterized by rapid modernization and diverse demographic compositions, the role of the</w:t>
      </w:r>
      <w:r>
        <w:t xml:space="preserve"> </w:t>
      </w:r>
      <w:r>
        <w:rPr>
          <w:bCs/>
          <w:b/>
        </w:rPr>
        <w:t xml:space="preserve">Project Manager</w:t>
      </w:r>
      <w:r>
        <w:t xml:space="preserve"> has transcended mere task coordination to become a strategic leadership function.</w:t>
      </w:r>
      <w:r>
        <w:t xml:space="preserve"> </w:t>
      </w:r>
      <w:r>
        <w:rPr>
          <w:bCs/>
          <w:b/>
        </w:rPr>
        <w:t xml:space="preserve">Malaysia Kuala Lumpur Project Manager</w:t>
      </w:r>
      <w:r>
        <w:t xml:space="preserve"> serves as the central nexus between stakeholders, technical teams, and regulatory bodies.</w:t>
      </w:r>
    </w:p>
    <w:p>
      <w:pPr>
        <w:pStyle w:val="BodyText"/>
      </w:pPr>
      <w:r>
        <w:t xml:space="preserve">This research paper aims to dissect the specific challenges and opportunities faced by a</w:t>
      </w:r>
      <w:r>
        <w:t xml:space="preserve"> </w:t>
      </w:r>
      <w:r>
        <w:rPr>
          <w:bCs/>
          <w:b/>
        </w:rPr>
        <w:t xml:space="preserve">Project Manager</w:t>
      </w:r>
      <w:r>
        <w:t xml:space="preserve"> in this region. It posits that while universal project management principles apply globally, the local context of</w:t>
      </w:r>
      <w:r>
        <w:t xml:space="preserve"> </w:t>
      </w:r>
      <w:r>
        <w:rPr>
          <w:bCs/>
          <w:b/>
        </w:rPr>
        <w:t xml:space="preserve">Malaysia Kuala Lumpur</w:t>
      </w:r>
      <w:r>
        <w:t xml:space="preserve"> demands a nuanced approach that integrates local business etiquette, legal compliance, and multi-lingual communication strategies.</w:t>
      </w:r>
    </w:p>
    <w:p>
      <w:pPr>
        <w:pStyle w:val="BodyText"/>
      </w:pPr>
      <w:r>
        <w:t xml:space="preserve">2. The Strategic Context of Project Management in Malaysia Kuala Lumpur</w:t>
      </w:r>
    </w:p>
    <w:bookmarkStart w:id="20" w:name="economic-drivers-and-infrastructure-boom"/>
    <w:p>
      <w:pPr>
        <w:pStyle w:val="Heading3"/>
      </w:pPr>
      <w:r>
        <w:t xml:space="preserve">2.1 Economic Drivers and Infrastructure Boom</w:t>
      </w:r>
    </w:p>
    <w:p>
      <w:pPr>
        <w:pStyle w:val="FirstParagraph"/>
      </w:pPr>
      <w:r>
        <w:rPr>
          <w:bCs/>
          <w:b/>
        </w:rPr>
        <w:t xml:space="preserve">Malaysia Kuala Lumpur Project Manager</w:t>
      </w:r>
      <w:r>
        <w:t xml:space="preserve"> in this environment often deals with high-stakes projects involving public-private partnerships (PPPs). For instance, the development of digital infrastructure requires a</w:t>
      </w:r>
      <w:r>
        <w:t xml:space="preserve"> </w:t>
      </w:r>
      <w:r>
        <w:rPr>
          <w:bCs/>
          <w:b/>
        </w:rPr>
        <w:t xml:space="preserve">Project Manager</w:t>
      </w:r>
      <w:r>
        <w:t xml:space="preserve"> who understands not only agile methodologies but also the intricate procurement processes mandated by Malaysian government agencies. The scale and complexity of these projects in</w:t>
      </w:r>
    </w:p>
    <w:p>
      <w:pPr>
        <w:pStyle w:val="BodyText"/>
      </w:pPr>
      <w:r>
        <w:t xml:space="preserve">Malaysia Kuala Lumpur require rigorous risk management and stakeholder engagement strategies.</w:t>
      </w:r>
    </w:p>
    <w:p>
      <w:pPr>
        <w:pStyle w:val="BodyText"/>
      </w:pPr>
      <w:r>
        <w:t xml:space="preserve">2.2 Regulatory Landscape</w:t>
      </w:r>
    </w:p>
    <w:p>
      <w:pPr>
        <w:pStyle w:val="BodyText"/>
      </w:pPr>
      <w:r>
        <w:t xml:space="preserve">A key aspect of being a</w:t>
      </w:r>
      <w:r>
        <w:t xml:space="preserve"> </w:t>
      </w:r>
      <w:r>
        <w:rPr>
          <w:bCs/>
          <w:b/>
        </w:rPr>
        <w:t xml:space="preserve">Project Manager</w:t>
      </w:r>
      <w:r>
        <w:t xml:space="preserve"> in</w:t>
      </w:r>
    </w:p>
    <w:p>
      <w:pPr>
        <w:pStyle w:val="BodyText"/>
      </w:pPr>
      <w:r>
        <w:t xml:space="preserve">Malaysia Kuala Lumpur is navigating the local regulatory framework. This includes adherence to the Construction Industry Development Board (CIDB) regulations for construction projects or the Personal Data Protection Act (PDPA) for IT and data-related initiatives. A competent</w:t>
      </w:r>
      <w:r>
        <w:t xml:space="preserve"> </w:t>
      </w:r>
      <w:r>
        <w:rPr>
          <w:bCs/>
          <w:b/>
        </w:rPr>
        <w:t xml:space="preserve">Project Manager</w:t>
      </w:r>
      <w:r>
        <w:t xml:space="preserve"> must ensure that all project activities in</w:t>
      </w:r>
    </w:p>
    <w:p>
      <w:pPr>
        <w:pStyle w:val="BodyText"/>
      </w:pPr>
      <w:r>
        <w:t xml:space="preserve">Malaysia Kuala Lumpur comply with these local laws to avoid legal repercussions and project delays. This compliance aspect distinguishes the local role from a generic international standard.</w:t>
      </w:r>
    </w:p>
    <w:p>
      <w:pPr>
        <w:pStyle w:val="BodyText"/>
      </w:pPr>
      <w:r>
        <w:t xml:space="preserve">3. Cultural Dynamics and Workforce Management</w:t>
      </w:r>
    </w:p>
    <w:bookmarkEnd w:id="20"/>
    <w:bookmarkStart w:id="21" w:name="multicultural-team-leadership"/>
    <w:p>
      <w:pPr>
        <w:pStyle w:val="Heading3"/>
      </w:pPr>
      <w:r>
        <w:t xml:space="preserve">3.1 Multicultural Team Leadership</w:t>
      </w:r>
    </w:p>
    <w:p>
      <w:pPr>
        <w:pStyle w:val="FirstParagraph"/>
      </w:pPr>
      <w:r>
        <w:t xml:space="preserve">Malaysia Kuala Lumpur is renowned for its multicultural society, comprising Malay, Chinese, Indian, and indigenous communities. A</w:t>
      </w:r>
      <w:r>
        <w:t xml:space="preserve"> </w:t>
      </w:r>
      <w:r>
        <w:rPr>
          <w:bCs/>
          <w:b/>
        </w:rPr>
        <w:t xml:space="preserve">Project Manager</w:t>
      </w:r>
      <w:r>
        <w:t xml:space="preserve"> leading teams in this environment must possess high cultural intelligence (CQ). The ability to manage a diverse workforce requires an understanding of various cultural holidays, religious practices (such as Ramadan fasting schedules which may impact working hours), and communication styles. In</w:t>
      </w:r>
    </w:p>
    <w:p>
      <w:pPr>
        <w:pStyle w:val="BodyText"/>
      </w:pPr>
      <w:r>
        <w:t xml:space="preserve">Malaysia Kuala Lumpur business culture, relationship building is paramount. A</w:t>
      </w:r>
      <w:r>
        <w:t xml:space="preserve"> </w:t>
      </w:r>
      <w:r>
        <w:rPr>
          <w:bCs/>
          <w:b/>
        </w:rPr>
        <w:t xml:space="preserve">Project Manager</w:t>
      </w:r>
      <w:r>
        <w:t xml:space="preserve"> must invest time in establishing trust (known as 'trust-building') with local clients and stakeholders, often through informal interactions that are less common in Western business contexts.</w:t>
      </w:r>
    </w:p>
    <w:p>
      <w:pPr>
        <w:pStyle w:val="BodyText"/>
      </w:pPr>
      <w:r>
        <w:t xml:space="preserve">3.2 Communication and Language Nuances</w:t>
      </w:r>
    </w:p>
    <w:p>
      <w:pPr>
        <w:pStyle w:val="BodyText"/>
      </w:pPr>
      <w:r>
        <w:t xml:space="preserve">While English is widely used in business within</w:t>
      </w:r>
    </w:p>
    <w:p>
      <w:pPr>
        <w:pStyle w:val="BodyText"/>
      </w:pPr>
      <w:r>
        <w:t xml:space="preserve">Malaysia Kuala Lumpur , the use of 'Manglish' (Malaysian English) and local dialects can create communication barriers if not managed correctly. A skilled</w:t>
      </w:r>
      <w:r>
        <w:t xml:space="preserve"> </w:t>
      </w:r>
      <w:r>
        <w:rPr>
          <w:bCs/>
          <w:b/>
        </w:rPr>
        <w:t xml:space="preserve">Project Manager</w:t>
      </w:r>
      <w:r>
        <w:t xml:space="preserve"> must be adept at code-switching and ensuring that technical specifications are understood by all team members regardless of their linguistic background. This is particularly crucial in</w:t>
      </w:r>
    </w:p>
    <w:p>
      <w:pPr>
        <w:pStyle w:val="BodyText"/>
      </w:pPr>
      <w:r>
        <w:t xml:space="preserve">Malaysia Kuala Lumpur , where contractors may speak different dialects, necessitating clear and inclusive communication protocols.</w:t>
      </w:r>
    </w:p>
    <w:p>
      <w:pPr>
        <w:pStyle w:val="BodyText"/>
      </w:pPr>
      <w:r>
        <w:t xml:space="preserve">4. Methodological Adaptations for the Local Market</w:t>
      </w:r>
    </w:p>
    <w:bookmarkEnd w:id="21"/>
    <w:bookmarkStart w:id="22" w:name="hybrid-methodologies"/>
    <w:p>
      <w:pPr>
        <w:pStyle w:val="Heading3"/>
      </w:pPr>
      <w:r>
        <w:t xml:space="preserve">4.1 Hybrid Methodologies</w:t>
      </w:r>
    </w:p>
    <w:p>
      <w:pPr>
        <w:pStyle w:val="FirstParagraph"/>
      </w:pPr>
      <w:r>
        <w:t xml:space="preserve">In</w:t>
      </w:r>
    </w:p>
    <w:p>
      <w:pPr>
        <w:pStyle w:val="BodyText"/>
      </w:pPr>
      <w:r>
        <w:t xml:space="preserve">Malaysia Kuala Lumpur , strict adherence to rigid methodologies like Scrum or Waterfall is often less effective than a hybrid approach. Many organizations in this region are undergoing digital transformation, blending traditional hierarchical decision-making with agile development practices. The</w:t>
      </w:r>
      <w:r>
        <w:t xml:space="preserve"> </w:t>
      </w:r>
      <w:r>
        <w:rPr>
          <w:bCs/>
          <w:b/>
        </w:rPr>
        <w:t xml:space="preserve">Project Manager</w:t>
      </w:r>
      <w:r>
        <w:t xml:space="preserve"> must facilitate this transition, teaching teams how to adopt agile mindsets while respecting the established reporting structures common in Malaysian corporations. This adaptability is essential for any</w:t>
      </w:r>
    </w:p>
    <w:p>
      <w:pPr>
        <w:pStyle w:val="BodyText"/>
      </w:pPr>
      <w:r>
        <w:t xml:space="preserve">Project Manager operating successfully in</w:t>
      </w:r>
    </w:p>
    <w:p>
      <w:pPr>
        <w:pStyle w:val="BodyText"/>
      </w:pPr>
      <w:r>
        <w:t xml:space="preserve">Malaysia Kuala Lumpur.</w:t>
      </w:r>
    </w:p>
    <w:p>
      <w:pPr>
        <w:pStyle w:val="BodyText"/>
      </w:pPr>
      <w:r>
        <w:t xml:space="preserve">4.2 Technology Adoption</w:t>
      </w:r>
    </w:p>
    <w:p>
      <w:pPr>
        <w:pStyle w:val="BodyText"/>
      </w:pPr>
      <w:r>
        <w:t xml:space="preserve">The rise of smart city initiatives in</w:t>
      </w:r>
    </w:p>
    <w:p>
      <w:pPr>
        <w:pStyle w:val="BodyText"/>
      </w:pPr>
      <w:r>
        <w:t xml:space="preserve">Malaysia Kuala Lumpur has increased the demand for technology-driven project management tools. A modern</w:t>
      </w:r>
      <w:r>
        <w:t xml:space="preserve"> </w:t>
      </w:r>
      <w:r>
        <w:rPr>
          <w:bCs/>
          <w:b/>
        </w:rPr>
        <w:t xml:space="preserve">Project Manager</w:t>
      </w:r>
      <w:r>
        <w:t xml:space="preserve"> must be proficient in software such as Microsoft Project, Jira, or Asana, tailored to local connectivity standards and data sovereignty requirements. In</w:t>
      </w:r>
    </w:p>
    <w:p>
      <w:pPr>
        <w:pStyle w:val="BodyText"/>
      </w:pPr>
      <w:r>
        <w:t xml:space="preserve">Malaysia Kuala Lumpur, data localization laws may influence where project data is stored, adding another layer of complexity to the technical setup managed by the</w:t>
      </w:r>
    </w:p>
    <w:p>
      <w:pPr>
        <w:pStyle w:val="BodyText"/>
      </w:pPr>
      <w:r>
        <w:t xml:space="preserve">Project Manager.</w:t>
      </w:r>
    </w:p>
    <w:p>
      <w:pPr>
        <w:pStyle w:val="BodyText"/>
      </w:pPr>
      <w:r>
        <w:t xml:space="preserve">5. Challenges and Mitigation Strategies</w:t>
      </w:r>
    </w:p>
    <w:p>
      <w:pPr>
        <w:pStyle w:val="BodyText"/>
      </w:pPr>
      <w:r>
        <w:t xml:space="preserve">Project Managers in</w:t>
      </w:r>
    </w:p>
    <w:p>
      <w:pPr>
        <w:pStyle w:val="BodyText"/>
      </w:pPr>
      <w:r>
        <w:t xml:space="preserve">Malaysia Kuala Lumpur face several unique challenges:</w:t>
      </w:r>
    </w:p>
    <w:p>
      <w:pPr>
        <w:pStyle w:val="BodyText"/>
      </w:pPr>
      <w:r>
        <w:rPr>
          <w:bCs/>
          <w:b/>
        </w:rPr>
        <w:t xml:space="preserve">Bureaucratic Delays: </w:t>
      </w:r>
    </w:p>
    <w:p>
      <w:pPr>
        <w:pStyle w:val="BodyText"/>
      </w:pPr>
      <w:r>
        <w:rPr>
          <w:bCs/>
          <w:b/>
        </w:rPr>
        <w:t xml:space="preserve">Talent Shortages: Project Manager must focus on training and development within the team.</w:t>
      </w:r>
    </w:p>
    <w:p>
      <w:pPr>
        <w:pStyle w:val="BodyText"/>
      </w:pPr>
      <w:r>
        <w:t xml:space="preserve">Cultural Misinterpretations: </w:t>
      </w:r>
    </w:p>
    <w:p>
      <w:pPr>
        <w:pStyle w:val="BodyText"/>
      </w:pPr>
      <w:r>
        <w:t xml:space="preserve">Addressing these challenges requires a proactive approach by the</w:t>
      </w:r>
    </w:p>
    <w:p>
      <w:pPr>
        <w:pStyle w:val="BodyText"/>
      </w:pPr>
      <w:r>
        <w:t xml:space="preserve">Project Manager to ensure that projects in</w:t>
      </w:r>
    </w:p>
    <w:p>
      <w:pPr>
        <w:pStyle w:val="BodyText"/>
      </w:pPr>
      <w:r>
        <w:t xml:space="preserve">Malaysia Kuala Lumpur remain on track and within budget.</w:t>
      </w:r>
    </w:p>
    <w:p>
      <w:pPr>
        <w:pStyle w:val="BodyText"/>
      </w:pPr>
      <w:r>
        <w:t xml:space="preserve">6. Conclusion</w:t>
      </w:r>
    </w:p>
    <w:p>
      <w:pPr>
        <w:pStyle w:val="BodyText"/>
      </w:pPr>
      <w:r>
        <w:t xml:space="preserve">In conclusion, the role of the</w:t>
      </w:r>
      <w:r>
        <w:t xml:space="preserve"> </w:t>
      </w:r>
      <w:r>
        <w:rPr>
          <w:bCs/>
          <w:b/>
        </w:rPr>
        <w:t xml:space="preserve">Project Manager</w:t>
      </w:r>
      <w:r>
        <w:t xml:space="preserve"> in</w:t>
      </w:r>
    </w:p>
    <w:p>
      <w:pPr>
        <w:pStyle w:val="BodyText"/>
      </w:pPr>
      <w:r>
        <w:t xml:space="preserve">Malaysia Kuala Lumpur is multifaceted and critical to the success of regional development initiatives. It is not merely about delivering projects on time but about navigating a complex web of cultural, regulatory, and economic factors specific to</w:t>
      </w:r>
    </w:p>
    <w:p>
      <w:pPr>
        <w:pStyle w:val="BodyText"/>
      </w:pPr>
      <w:r>
        <w:t xml:space="preserve">Malaysia Kuala Lumpur.Malaysia Kuala Lumpur continues to grow as a global business hub, the demand for skilled</w:t>
      </w:r>
    </w:p>
    <w:p>
      <w:pPr>
        <w:pStyle w:val="BodyText"/>
      </w:pPr>
      <w:r>
        <w:t xml:space="preserve">Project Managers who can bridge international standards with local realities will only increase. Future research should focus on the long-term impact of digital transformation on project management practices in this dynamic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Malaysia Kuala Lumpur: Strategic Imperatives and Local Context</dc:title>
  <dc:creator/>
  <dc:language>en</dc:language>
  <cp:keywords/>
  <dcterms:created xsi:type="dcterms:W3CDTF">2026-07-30T06:17:31Z</dcterms:created>
  <dcterms:modified xsi:type="dcterms:W3CDTF">2026-07-30T06:17:31Z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