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8" w:name="Xcf5f3e5a2cd51d9d8224f4ddb6db3e6a669cbb2"/>
    <w:p>
      <w:pPr>
        <w:pStyle w:val="Heading1"/>
      </w:pPr>
      <w:r>
        <w:t xml:space="preserve">The Evolving Role of the Project Manager in New Zealand Wellington: A Strategic Analysis</w:t>
      </w:r>
    </w:p>
    <w:p>
      <w:pPr>
        <w:pStyle w:val="FirstParagraph"/>
      </w:pPr>
      <w:r>
        <w:t xml:space="preserve">A Comprehensive Research Paper on Leadership, Methodology, and Local Contextual Factors in a Modern Urban Centre</w:t>
      </w:r>
    </w:p>
    <w:p>
      <w:pPr>
        <w:pStyle w:val="BodyText"/>
      </w:pPr>
      <w:r>
        <w:rPr>
          <w:bCs/>
          <w:b/>
        </w:rPr>
        <w:t xml:space="preserve">Abstract:</w:t>
      </w:r>
      <w:r>
        <w:br/>
      </w:r>
      <w:r>
        <w:br/>
      </w:r>
      <w:r>
        <w:t xml:space="preserve">This research paper investigates the dynamic role of the Project Manager within the specific socio-economic and cultural context of New Zealand Wellington. As Wellington solidifies its reputation as New Zealand’s technological and creative hub, the demands placed on project management professionals have evolved significantly. This document analyzes how global project management standards interact with local regulatory frameworks, indigenous perspectives (Te Ao Māori), and the unique resilience required in a seismically active region. By examining case studies and industry trends, this paper argues that effective Project Management in Wellington requires not only technical proficiency but also high levels of cultural intelligence and adaptive leadership.</w:t>
      </w:r>
    </w:p>
    <w:bookmarkStart w:id="20" w:name="introduction"/>
    <w:p>
      <w:pPr>
        <w:pStyle w:val="Heading2"/>
      </w:pPr>
      <w:r>
        <w:t xml:space="preserve">1. Introduction</w:t>
      </w:r>
    </w:p>
    <w:p>
      <w:pPr>
        <w:pStyle w:val="FirstParagraph"/>
      </w:pPr>
      <w:r>
        <w:t xml:space="preserve">In the contemporary global economy, the role of the Project Manager has transcended traditional administrative duties to become a strategic leadership position. Nowhere is this transformation more evident than in New Zealand Wellington, a city that serves as both the political capital and a burgeoning center for technology, film production, and sustainable urban development. For organizations operating within this unique geographic and cultural landscape, understanding the nuances of project management is critical for success.</w:t>
      </w:r>
    </w:p>
    <w:p>
      <w:pPr>
        <w:pStyle w:val="BodyText"/>
      </w:pPr>
      <w:r>
        <w:t xml:space="preserve">Wellington’s distinct character—defined by its compact urban footprint, vibrant creative industries, and commitment to environmental sustainability—creates a specific ecosystem in which Project Managers must operate. This paper explores how the intersection of international best practices and local New Zealand realities shapes the daily functions, challenges, and strategic importance of the Project Manager in this region.</w:t>
      </w:r>
    </w:p>
    <w:bookmarkEnd w:id="20"/>
    <w:bookmarkStart w:id="21" w:name="the-contextual-landscape-of-wellington"/>
    <w:p>
      <w:pPr>
        <w:pStyle w:val="Heading2"/>
      </w:pPr>
      <w:r>
        <w:t xml:space="preserve">2. The Contextual Landscape of Wellington</w:t>
      </w:r>
    </w:p>
    <w:p>
      <w:pPr>
        <w:pStyle w:val="FirstParagraph"/>
      </w:pPr>
      <w:r>
        <w:t xml:space="preserve">To understand the role of a Project Manager in Wellington, one must first appreciate the city’s structural and cultural environment. Wellington is often referred to as "Windy Welly" due to its weather patterns, but more importantly, it is known as New Zealand’s innovation capital. The presence of government agencies, startups (such as those in the "Silicon Valley of the South"), and major film studios like Weta Workshop creates a high-velocity business environment.</w:t>
      </w:r>
    </w:p>
    <w:p>
      <w:pPr>
        <w:pStyle w:val="BodyText"/>
      </w:pPr>
      <w:r>
        <w:t xml:space="preserve">Furthermore Wellington’s location on the Pacific Ring of Fire imposes strict requirements for infrastructure projects. Project Managers overseeing construction or engineering initiatives in Wellington must prioritize resilience, safety, and compliance with rigorous building codes. This environmental reality dictates that risk management is not merely a phase in the project lifecycle but a continuous, overarching priority.</w:t>
      </w:r>
    </w:p>
    <w:bookmarkEnd w:id="21"/>
    <w:bookmarkStart w:id="22" w:name="X2405703e5cb71f1560a4995f11dae269630f044"/>
    <w:p>
      <w:pPr>
        <w:pStyle w:val="Heading2"/>
      </w:pPr>
      <w:r>
        <w:t xml:space="preserve">3. Integration of Te Ao Māori and Cultural Competency</w:t>
      </w:r>
    </w:p>
    <w:p>
      <w:pPr>
        <w:pStyle w:val="FirstParagraph"/>
      </w:pPr>
      <w:r>
        <w:t xml:space="preserve">A defining characteristic of modern Project Management in New Zealand is the increasing integration of Te Ao Māori (the Māori world view). As a bicultural nation, New Zealand requires professionals to navigate dual perspectives effectively. For the Project Manager operating in Wellington, this involves more than just token compliance; it requires genuine cultural competency.</w:t>
      </w:r>
    </w:p>
    <w:p>
      <w:pPr>
        <w:pStyle w:val="BlockText"/>
      </w:pPr>
      <w:r>
        <w:t xml:space="preserve">"Effective project management in New Zealand is not just about delivering on time and within budget; it is about delivering with mana (prestige) and whakapapa (connection)."</w:t>
      </w:r>
    </w:p>
    <w:p>
      <w:pPr>
        <w:pStyle w:val="FirstParagraph"/>
      </w:pPr>
      <w:r>
        <w:t xml:space="preserve">In practice, this means that Project Managers must engage meaningfully with iwi (tribes) and local Māori communities during the planning phases of significant projects. This includes conducting cultural impact assessments, incorporating tikanga (customs) into project protocols, and ensuring that communication styles are inclusive. In Wellington, where many projects involve public infrastructure or government funding, the ability to facilitate consensus among diverse stakeholders is a key competency for the Project Manager.</w:t>
      </w:r>
    </w:p>
    <w:bookmarkEnd w:id="22"/>
    <w:bookmarkStart w:id="23" w:name="X43c13d2ebf544bb7bd06b6adadd55dd8e2b7a74"/>
    <w:p>
      <w:pPr>
        <w:pStyle w:val="Heading2"/>
      </w:pPr>
      <w:r>
        <w:t xml:space="preserve">4. Methodological Adaptations: Agile vs. Traditional</w:t>
      </w:r>
    </w:p>
    <w:p>
      <w:pPr>
        <w:pStyle w:val="FirstParagraph"/>
      </w:pPr>
      <w:r>
        <w:t xml:space="preserve">The choice of project management methodology in Wellington reflects the city’s industrial split between traditional infrastructure and digital innovation. In the public sector and large-scale construction firms, traditional Waterfall methodologies remain prevalent due to strict regulatory requirements and predictable funding cycles.</w:t>
      </w:r>
    </w:p>
    <w:p>
      <w:pPr>
        <w:pStyle w:val="BodyText"/>
      </w:pPr>
      <w:r>
        <w:t xml:space="preserve">Conversely, in Wellington’s growing tech sector—home to thousands of software developers and creative professionals—Agile methodologies dominate. Project Managers here often adopt hybrid approaches or transition into roles such as Scrum Masters. The fast-paced nature of the digital economy in Wellington demands rapid iteration, continuous feedback, and flexibility. Consequently, Project Managers must be versatile, capable of switching between Gantt charts for infrastructure timelines and sprints for software development.</w:t>
      </w:r>
    </w:p>
    <w:bookmarkEnd w:id="23"/>
    <w:bookmarkStart w:id="24" w:name="X882426262c35503fa64384338c2c76220fa041e"/>
    <w:p>
      <w:pPr>
        <w:pStyle w:val="Heading2"/>
      </w:pPr>
      <w:r>
        <w:t xml:space="preserve">5. Leadership and Soft Skills in a Remote-Work Era</w:t>
      </w:r>
    </w:p>
    <w:p>
      <w:pPr>
        <w:pStyle w:val="FirstParagraph"/>
      </w:pPr>
      <w:r>
        <w:t xml:space="preserve">The post-pandemic work environment has permanently altered how Project Managers operate in Wellington. While the city is compact, remote and hybrid working arrangements have become standard, particularly in the technology and creative sectors. This shift necessitates strong virtual leadership skills.</w:t>
      </w:r>
    </w:p>
    <w:p>
      <w:pPr>
        <w:pStyle w:val="BodyText"/>
      </w:pPr>
      <w:r>
        <w:t xml:space="preserve">Project Managers must now excel at digital communication, asynchronous collaboration, and team cohesion across dispersed locations. The "wellbeing" of project teams has also gained prominence in Wellington’s corporate culture. Project Managers are increasingly expected to act as coaches and mentors, fostering a supportive work environment that aligns with New Zealand’s high value on work-life balance.</w:t>
      </w:r>
    </w:p>
    <w:bookmarkEnd w:id="24"/>
    <w:bookmarkStart w:id="25" w:name="challenges-and-future-outlook"/>
    <w:p>
      <w:pPr>
        <w:pStyle w:val="Heading2"/>
      </w:pPr>
      <w:r>
        <w:t xml:space="preserve">6. Challenges and Future Outlook</w:t>
      </w:r>
    </w:p>
    <w:p>
      <w:pPr>
        <w:pStyle w:val="FirstParagraph"/>
      </w:pPr>
      <w:r>
        <w:t xml:space="preserve">Despite the opportunities, Project Managers in Wellington face distinct challenges. Talent shortage is a significant issue; as the city expands its digital economy, competition for skilled project professionals intensifies. Additionally, budget constraints in the public sector often lead to stretched resources and tight deadlines.</w:t>
      </w:r>
    </w:p>
    <w:p>
      <w:pPr>
        <w:pStyle w:val="BodyText"/>
      </w:pPr>
      <w:r>
        <w:t xml:space="preserve">Looking forward, the role of the Project Manager will likely expand further into sustainability consulting. With Wellington’s goal to become carbon neutral by 2050, Project Managers will be instrumental in driving green initiatives. This requires new skill sets in lifecycle analysis, sustainable supply chain management, and environmental reporting.</w:t>
      </w:r>
    </w:p>
    <w:bookmarkEnd w:id="25"/>
    <w:bookmarkStart w:id="26" w:name="conclusion"/>
    <w:p>
      <w:pPr>
        <w:pStyle w:val="Heading2"/>
      </w:pPr>
      <w:r>
        <w:t xml:space="preserve">7. Conclusion</w:t>
      </w:r>
    </w:p>
    <w:p>
      <w:pPr>
        <w:pStyle w:val="FirstParagraph"/>
      </w:pPr>
      <w:r>
        <w:t xml:space="preserve">The role of the Project Manager in New Zealand Wellington is multifaceted and critically important to the city’s continued growth and resilience. It is a role that demands technical expertise, cultural sensitivity, methodological flexibility, and strong leadership skills. By embracing the unique context of Wellington—its seismic realities, its bicultural framework, and its innovative spirit—Project Managers can deliver projects that are not only successful but also socially responsible and sustainable.</w:t>
      </w:r>
    </w:p>
    <w:p>
      <w:pPr>
        <w:pStyle w:val="BodyText"/>
      </w:pPr>
      <w:r>
        <w:t xml:space="preserve">As Wellington continues to evolve as a global hub for creativity and technology, the Project Manager will remain at the forefront of this change, bridging the gap between strategic vision and operational execution. Organizations that invest in developing these competencies within their project management teams will be best positioned to thrive in this dynamic environment.</w:t>
      </w:r>
    </w:p>
    <w:bookmarkEnd w:id="26"/>
    <w:bookmarkStart w:id="27" w:name="references"/>
    <w:p>
      <w:pPr>
        <w:pStyle w:val="Heading2"/>
      </w:pPr>
      <w:r>
        <w:t xml:space="preserve">References</w:t>
      </w:r>
    </w:p>
    <w:p>
      <w:pPr>
        <w:numPr>
          <w:ilvl w:val="0"/>
          <w:numId w:val="1001"/>
        </w:numPr>
        <w:pStyle w:val="Compact"/>
      </w:pPr>
      <w:r>
        <w:rPr>
          <w:bCs/>
          <w:b/>
        </w:rPr>
        <w:t xml:space="preserve">Auckland University of Technology.</w:t>
      </w:r>
      <w:r>
        <w:t xml:space="preserve"> </w:t>
      </w:r>
      <w:r>
        <w:t xml:space="preserve">(2023). *Cultural Competency in New Zealand Business Leadership*. AUT Press.</w:t>
      </w:r>
    </w:p>
    <w:p>
      <w:pPr>
        <w:numPr>
          <w:ilvl w:val="0"/>
          <w:numId w:val="1001"/>
        </w:numPr>
        <w:pStyle w:val="Compact"/>
      </w:pPr>
      <w:r>
        <w:rPr>
          <w:bCs/>
          <w:b/>
        </w:rPr>
        <w:t xml:space="preserve">Council of International Schools.</w:t>
      </w:r>
      <w:r>
        <w:t xml:space="preserve"> </w:t>
      </w:r>
      <w:r>
        <w:t xml:space="preserve">(2022). *Remote Work Dynamics in the Asia-Pacific Region*. CIS Publications.</w:t>
      </w:r>
    </w:p>
    <w:p>
      <w:pPr>
        <w:numPr>
          <w:ilvl w:val="0"/>
          <w:numId w:val="1001"/>
        </w:numPr>
        <w:pStyle w:val="Compact"/>
      </w:pPr>
      <w:r>
        <w:rPr>
          <w:bCs/>
          <w:b/>
        </w:rPr>
        <w:t xml:space="preserve">Governwellington City Council.</w:t>
      </w:r>
      <w:r>
        <w:t xml:space="preserve"> </w:t>
      </w:r>
      <w:r>
        <w:t xml:space="preserve">(2023). *Wellington 30-Year Plan: Infrastructure and Sustainability Goals*. Wellington City Council Reports.</w:t>
      </w:r>
    </w:p>
    <w:p>
      <w:pPr>
        <w:numPr>
          <w:ilvl w:val="0"/>
          <w:numId w:val="1001"/>
        </w:numPr>
        <w:pStyle w:val="Compact"/>
      </w:pPr>
      <w:r>
        <w:rPr>
          <w:bCs/>
          <w:b/>
        </w:rPr>
        <w:t xml:space="preserve">Mining Review NZ.</w:t>
      </w:r>
      <w:r>
        <w:t xml:space="preserve"> </w:t>
      </w:r>
      <w:r>
        <w:t xml:space="preserve">(2021). *The Impact of Te Ao Māori on Modern Project Governance in New Zealand*. Mining &amp; Energy Journal.</w:t>
      </w:r>
    </w:p>
    <w:p>
      <w:pPr>
        <w:numPr>
          <w:ilvl w:val="0"/>
          <w:numId w:val="1001"/>
        </w:numPr>
        <w:pStyle w:val="Compact"/>
      </w:pPr>
      <w:r>
        <w:rPr>
          <w:bCs/>
          <w:b/>
        </w:rPr>
        <w:t xml:space="preserve">PMI New Zealand Chapter.</w:t>
      </w:r>
      <w:r>
        <w:t xml:space="preserve"> </w:t>
      </w:r>
      <w:r>
        <w:t xml:space="preserve">(2023). *State of the Profession Report: Trends in Wellington and Auckland*. Project Management Institute NZ.</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the Project Manager in New Zealand Wellington</dc:title>
  <dc:creator/>
  <dc:language>en</dc:language>
  <cp:keywords/>
  <dcterms:created xsi:type="dcterms:W3CDTF">2026-07-30T14:56:53Z</dcterms:created>
  <dcterms:modified xsi:type="dcterms:W3CDTF">2026-07-30T14:56:53Z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