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Qatar</w:t>
      </w:r>
      <w:r>
        <w:t xml:space="preserve"> </w:t>
      </w:r>
      <w:r>
        <w:t xml:space="preserve">Doha</w:t>
      </w:r>
    </w:p>
    <w:bookmarkStart w:id="30" w:name="X960e2830adb03e3e9f59ed4c04874b28cec3d25"/>
    <w:p>
      <w:pPr>
        <w:pStyle w:val="Heading1"/>
      </w:pPr>
      <w:r>
        <w:t xml:space="preserve">The Strategic Role of the Project Manager in Qatar Doha</w:t>
      </w:r>
    </w:p>
    <w:p>
      <w:pPr>
        <w:pStyle w:val="FirstParagraph"/>
      </w:pPr>
      <w:r>
        <w:rPr>
          <w:bCs/>
          <w:b/>
        </w:rPr>
        <w:t xml:space="preserve">Date:</w:t>
      </w:r>
      <w:r>
        <w:t xml:space="preserve"> </w:t>
      </w:r>
      <w:r>
        <w:t xml:space="preserve">October 24, 2023</w:t>
      </w:r>
      <w:r>
        <w:br/>
      </w:r>
      <w:r>
        <w:rPr>
          <w:bCs/>
          <w:b/>
        </w:rPr>
        <w:t xml:space="preserve">Jurisdiction:</w:t>
      </w:r>
      <w:r>
        <w:t xml:space="preserve">Doha, State of Qatar</w:t>
      </w:r>
      <w:r>
        <w:br/>
      </w:r>
      <w:r>
        <w:rPr>
          <w:bCs/>
          <w:b/>
        </w:rPr>
        <w:t xml:space="preserve">Subject:</w:t>
      </w:r>
      <w:r>
        <w:t xml:space="preserve">Analytical Review of Project Management Practices in a Post-World Cup Economy</w:t>
      </w:r>
    </w:p>
    <w:bookmarkStart w:id="20" w:name="abstract"/>
    <w:p>
      <w:pPr>
        <w:pStyle w:val="Heading3"/>
      </w:pPr>
      <w:r>
        <w:t xml:space="preserve">Abstract</w:t>
      </w:r>
    </w:p>
    <w:p>
      <w:pPr>
        <w:pStyle w:val="FirstParagraph"/>
      </w:pPr>
      <w:r>
        <w:t xml:space="preserve">This research paper examines the evolving responsibilities and strategic importance of the Project Manager within the unique socio-economic landscape of Qatar Doha. As the nation transitions from large-scale infrastructure development for the FIFA World Cup 2022 to a diversified economy focused on sustainability, technology, and logistics, the role of effective project management has become critical. This document explores how Project Managers in Qatar Doha must navigate local regulatory frameworks, cultural nuances, and international standards to deliver successful outcomes.</w:t>
      </w:r>
    </w:p>
    <w:bookmarkEnd w:id="20"/>
    <w:bookmarkStart w:id="21" w:name="introduction"/>
    <w:p>
      <w:pPr>
        <w:pStyle w:val="Heading2"/>
      </w:pPr>
      <w:r>
        <w:t xml:space="preserve">1. Introduction</w:t>
      </w:r>
    </w:p>
    <w:p>
      <w:pPr>
        <w:pStyle w:val="FirstParagraph"/>
      </w:pPr>
      <w:r>
        <w:t xml:space="preserve">The State of Qatar has undergone one of the most rapid transformations in modern history. At the heart of this transformation lies a relentless drive for development that requires precise coordination, resource allocation, and strategic oversight. In this context, the Project Manager emerges not merely as an administrative coordinator but as a pivotal strategic leader. This paper specifically focuses on</w:t>
      </w:r>
      <w:r>
        <w:t xml:space="preserve"> </w:t>
      </w:r>
      <w:r>
        <w:rPr>
          <w:bCs/>
          <w:b/>
        </w:rPr>
        <w:t xml:space="preserve">Qatar Doha</w:t>
      </w:r>
      <w:r>
        <w:t xml:space="preserve">, the capital city which serves as the epicenter of national policy implementation and commercial activity. Within</w:t>
      </w:r>
      <w:r>
        <w:t xml:space="preserve"> </w:t>
      </w:r>
      <w:r>
        <w:rPr>
          <w:bCs/>
          <w:b/>
        </w:rPr>
        <w:t xml:space="preserve">Qatar Doha</w:t>
      </w:r>
      <w:r>
        <w:t xml:space="preserve">, urban renewal, energy sector expansion, and digital transformation initiatives are prevalent. Consequently, understanding the specific demands placed on a</w:t>
      </w:r>
      <w:r>
        <w:t xml:space="preserve"> </w:t>
      </w:r>
      <w:r>
        <w:rPr>
          <w:bCs/>
          <w:b/>
        </w:rPr>
        <w:t xml:space="preserve">Project Manager</w:t>
      </w:r>
      <w:r>
        <w:t xml:space="preserve"> </w:t>
      </w:r>
      <w:r>
        <w:t xml:space="preserve">in this region is essential for stakeholders aiming to achieve operational excellence.</w:t>
      </w:r>
    </w:p>
    <w:bookmarkEnd w:id="21"/>
    <w:bookmarkStart w:id="22" w:name="the-macro-economic-context-of-qatar-doha"/>
    <w:p>
      <w:pPr>
        <w:pStyle w:val="Heading2"/>
      </w:pPr>
      <w:r>
        <w:t xml:space="preserve">2. The Macro-Economic Context of Qatar Doha</w:t>
      </w:r>
    </w:p>
    <w:p>
      <w:pPr>
        <w:pStyle w:val="FirstParagraph"/>
      </w:pPr>
      <w:r>
        <w:t xml:space="preserve">To understand the role of the Project Manager, one must first appreciate the environment in which they operate.</w:t>
      </w:r>
      <w:r>
        <w:t xml:space="preserve"> </w:t>
      </w:r>
      <w:r>
        <w:rPr>
          <w:bCs/>
          <w:b/>
        </w:rPr>
        <w:t xml:space="preserve">Qatar Doha</w:t>
      </w:r>
      <w:r>
        <w:t xml:space="preserve"> </w:t>
      </w:r>
      <w:r>
        <w:t xml:space="preserve">is no longer solely focused on hosting global events; it is actively pursuing National Vision 2030, which emphasizes sustainable development and diversification away from hydrocarbon dependence. This shift introduces complex projects involving renewable energy, smart city technologies, and healthcare innovation.</w:t>
      </w:r>
    </w:p>
    <w:p>
      <w:pPr>
        <w:pStyle w:val="BodyText"/>
      </w:pPr>
      <w:r>
        <w:t xml:space="preserve">The infrastructure legacy left by the World Cup has set a high benchmark for quality in</w:t>
      </w:r>
      <w:r>
        <w:t xml:space="preserve"> </w:t>
      </w:r>
      <w:r>
        <w:rPr>
          <w:bCs/>
          <w:b/>
        </w:rPr>
        <w:t xml:space="preserve">Qatar Doha</w:t>
      </w:r>
      <w:r>
        <w:t xml:space="preserve">. However, maintaining these assets while developing new economic zones requires a different skill set from traditional construction project management. The focus has shifted towards lifecycle management, digital integration, and public-private partnerships. For any</w:t>
      </w:r>
      <w:r>
        <w:t xml:space="preserve"> </w:t>
      </w:r>
      <w:r>
        <w:rPr>
          <w:bCs/>
          <w:b/>
        </w:rPr>
        <w:t xml:space="preserve">Project Manager</w:t>
      </w:r>
      <w:r>
        <w:t xml:space="preserve">, the ability to align local deliverables with national strategic goals is now a primary KPI.</w:t>
      </w:r>
    </w:p>
    <w:bookmarkEnd w:id="22"/>
    <w:bookmarkStart w:id="23" w:name="X3ffebe6e786857d93b9e9e3e17e320bd3b1df54"/>
    <w:p>
      <w:pPr>
        <w:pStyle w:val="Heading2"/>
      </w:pPr>
      <w:r>
        <w:t xml:space="preserve">3. Regulatory Frameworks and Compliance in Qatar Doha</w:t>
      </w:r>
    </w:p>
    <w:p>
      <w:pPr>
        <w:pStyle w:val="FirstParagraph"/>
      </w:pPr>
      <w:r>
        <w:t xml:space="preserve">A significant portion of a Project Manager’s time in</w:t>
      </w:r>
      <w:r>
        <w:t xml:space="preserve"> </w:t>
      </w:r>
      <w:r>
        <w:rPr>
          <w:bCs/>
          <w:b/>
        </w:rPr>
        <w:t xml:space="preserve">Qatar Doha</w:t>
      </w:r>
      <w:r>
        <w:t xml:space="preserve"> </w:t>
      </w:r>
      <w:r>
        <w:t xml:space="preserve">is dedicated to navigating the intricate legal and regulatory landscape. The local governance structure involves multiple entities, including the Municipality, the Ministry of Public Health, and various semi-governmental agencies. A competent</w:t>
      </w:r>
      <w:r>
        <w:t xml:space="preserve"> </w:t>
      </w:r>
      <w:r>
        <w:rPr>
          <w:bCs/>
          <w:b/>
        </w:rPr>
        <w:t xml:space="preserve">Project Manager</w:t>
      </w:r>
      <w:r>
        <w:t xml:space="preserve"> </w:t>
      </w:r>
      <w:r>
        <w:t xml:space="preserve">must possess a deep understanding of Qatar Labor Law, particularly regarding expatriate workforce management and visa regulations.</w:t>
      </w:r>
    </w:p>
    <w:p>
      <w:pPr>
        <w:pStyle w:val="BodyText"/>
      </w:pPr>
      <w:r>
        <w:t xml:space="preserve">Furthermore, compliance with local procurement laws is stringent. Projects in</w:t>
      </w:r>
      <w:r>
        <w:t xml:space="preserve"> </w:t>
      </w:r>
      <w:r>
        <w:rPr>
          <w:bCs/>
          <w:b/>
        </w:rPr>
        <w:t xml:space="preserve">Qatar Doha</w:t>
      </w:r>
      <w:r>
        <w:t xml:space="preserve">, especially those funded by the state, require rigorous adherence to transparency and anti-corruption protocols. The Project Manager acts as the gatekeeper of compliance, ensuring that all documentation meets municipal standards and that safety regulations are strictly enforced. Failure to navigate these regulatory waters can result in severe project delays and financial penalties, highlighting the risk management aspect of the role.</w:t>
      </w:r>
    </w:p>
    <w:bookmarkEnd w:id="23"/>
    <w:bookmarkStart w:id="24" w:name="X5d8efe42de8bda83aa4563d7298bca16300791f"/>
    <w:p>
      <w:pPr>
        <w:pStyle w:val="Heading2"/>
      </w:pPr>
      <w:r>
        <w:t xml:space="preserve">4. Cultural Competence and Stakeholder Management</w:t>
      </w:r>
    </w:p>
    <w:p>
      <w:pPr>
        <w:pStyle w:val="FirstParagraph"/>
      </w:pPr>
      <w:r>
        <w:t xml:space="preserve">The success of any initiative in</w:t>
      </w:r>
      <w:r>
        <w:t xml:space="preserve"> </w:t>
      </w:r>
      <w:r>
        <w:rPr>
          <w:bCs/>
          <w:b/>
        </w:rPr>
        <w:t xml:space="preserve">Qatar Doha</w:t>
      </w:r>
      <w:r>
        <w:t xml:space="preserve"> </w:t>
      </w:r>
      <w:r>
        <w:t xml:space="preserve">is heavily dependent on interpersonal dynamics. The workforce in Qatar is exceptionally diverse, with expatriates comprising the vast majority of the labor force across various industries. A skilled Project Manager must demonstrate high cultural intelligence, bridging gaps between Qatari leadership expectations and international team execution.</w:t>
      </w:r>
    </w:p>
    <w:p>
      <w:pPr>
        <w:pStyle w:val="BodyText"/>
      </w:pPr>
      <w:r>
        <w:t xml:space="preserve">In</w:t>
      </w:r>
      <w:r>
        <w:t xml:space="preserve"> </w:t>
      </w:r>
      <w:r>
        <w:rPr>
          <w:bCs/>
          <w:b/>
        </w:rPr>
        <w:t xml:space="preserve">Qatar Doha</w:t>
      </w:r>
      <w:r>
        <w:t xml:space="preserve">, business relationships are built on trust and long-term association rather than purely transactional interactions. The concept of "Wasta" (influence/connections) plays a subtle but real role in facilitating approvals and resolving bottlenecks. A Project Manager must learn to respect these cultural nuances without compromising ethical standards. Effective communication strategies in this context often require face-to-face meetings and a high degree of patience, contrasting with the fast-paced, email-centric communication styles common in Western project management.</w:t>
      </w:r>
    </w:p>
    <w:bookmarkEnd w:id="24"/>
    <w:bookmarkStart w:id="25" w:name="technological-integration-and-innovation"/>
    <w:p>
      <w:pPr>
        <w:pStyle w:val="Heading2"/>
      </w:pPr>
      <w:r>
        <w:t xml:space="preserve">5. Technological Integration and Innovation</w:t>
      </w:r>
    </w:p>
    <w:p>
      <w:pPr>
        <w:pStyle w:val="FirstParagraph"/>
      </w:pPr>
      <w:r>
        <w:rPr>
          <w:bCs/>
          <w:b/>
        </w:rPr>
        <w:t xml:space="preserve">Qatar Doha</w:t>
      </w:r>
      <w:r>
        <w:t xml:space="preserve"> </w:t>
      </w:r>
      <w:r>
        <w:t xml:space="preserve">is rapidly becoming a hub for digital innovation. The role of the Project Manager has expanded to include the oversight of smart technologies, including Building Information Modeling (BIM), Internet of Things (IoT) integration in urban infrastructure, and data analytics platforms. In sectors such as healthcare and education within</w:t>
      </w:r>
      <w:r>
        <w:t xml:space="preserve"> </w:t>
      </w:r>
      <w:r>
        <w:rPr>
          <w:bCs/>
          <w:b/>
        </w:rPr>
        <w:t xml:space="preserve">Qatar Doha</w:t>
      </w:r>
      <w:r>
        <w:t xml:space="preserve">, projects are increasingly tech-driven.</w:t>
      </w:r>
    </w:p>
    <w:p>
      <w:pPr>
        <w:pStyle w:val="BodyText"/>
      </w:pPr>
      <w:r>
        <w:t xml:space="preserve">Modern Project Managers must be fluent in digital tools that enhance collaboration across time zones. Given the global nature of firms operating in Qatar, remote coordination is common. The Project Manager serves as the technical integrator, ensuring that technological implementations align with physical project milestones. This hybrid role requires continuous professional development to stay abreast of emerging technologies relevant to the Qatari market.</w:t>
      </w:r>
    </w:p>
    <w:bookmarkEnd w:id="25"/>
    <w:bookmarkStart w:id="26" w:name="Xa647aea48943cf6d5aff0b1f0917ee920c7952d"/>
    <w:p>
      <w:pPr>
        <w:pStyle w:val="Heading2"/>
      </w:pPr>
      <w:r>
        <w:t xml:space="preserve">6. Sustainability and Environmental Stewardship</w:t>
      </w:r>
    </w:p>
    <w:p>
      <w:pPr>
        <w:pStyle w:val="FirstParagraph"/>
      </w:pPr>
      <w:r>
        <w:t xml:space="preserve">A defining characteristic of contemporary project management in</w:t>
      </w:r>
      <w:r>
        <w:t xml:space="preserve"> </w:t>
      </w:r>
      <w:r>
        <w:rPr>
          <w:bCs/>
          <w:b/>
        </w:rPr>
        <w:t xml:space="preserve">Qatar Doha</w:t>
      </w:r>
      <w:r>
        <w:t xml:space="preserve"> </w:t>
      </w:r>
      <w:r>
        <w:t xml:space="preserve">is the emphasis on sustainability. The Qatar Construction Standards (QCS) have been updated to mandate green building practices, water conservation measures, and energy-efficient designs. Project Managers are now accountable for achieving LEED or GSAS (Global Sustainability Assessment System) certifications.</w:t>
      </w:r>
    </w:p>
    <w:p>
      <w:pPr>
        <w:pStyle w:val="BodyText"/>
      </w:pPr>
      <w:r>
        <w:t xml:space="preserve">This shift places significant pressure on the Project Manager to balance cost constraints with environmental goals. In the hot climate of</w:t>
      </w:r>
      <w:r>
        <w:t xml:space="preserve"> </w:t>
      </w:r>
      <w:r>
        <w:rPr>
          <w:bCs/>
          <w:b/>
        </w:rPr>
        <w:t xml:space="preserve">Qatar Doha</w:t>
      </w:r>
      <w:r>
        <w:t xml:space="preserve">, sustainable design is not just a regulatory requirement but a necessity for operational efficiency. The Project Manager must source sustainable materials, manage waste reduction protocols, and oversee energy audits throughout the project lifecycle.</w:t>
      </w:r>
    </w:p>
    <w:bookmarkEnd w:id="26"/>
    <w:bookmarkStart w:id="27" w:name="X6f46d2eed5d5761084b66ef183ff36c395fbbf5"/>
    <w:p>
      <w:pPr>
        <w:pStyle w:val="Heading2"/>
      </w:pPr>
      <w:r>
        <w:t xml:space="preserve">7. Challenges and Risk Mitigation Strategies</w:t>
      </w:r>
    </w:p>
    <w:p>
      <w:pPr>
        <w:pStyle w:val="FirstParagraph"/>
      </w:pPr>
      <w:r>
        <w:t xml:space="preserve">Operating in</w:t>
      </w:r>
      <w:r>
        <w:t xml:space="preserve"> </w:t>
      </w:r>
      <w:r>
        <w:rPr>
          <w:bCs/>
          <w:b/>
        </w:rPr>
        <w:t xml:space="preserve">Qatar Doha</w:t>
      </w:r>
    </w:p>
    <w:p>
      <w:pPr>
        <w:pStyle w:val="BodyText"/>
      </w:pPr>
      <w:r>
        <w:t xml:space="preserve">Furthermore, talent retention is a challenge. While Qatar attracts global expertise, competition for skilled professionals is high. Project Managers must create engaging work environments that foster loyalty among diverse teams. Mentorship programs and clear career progression paths are essential tools retained by forward-thinking Project Managers in</w:t>
      </w:r>
      <w:r>
        <w:t xml:space="preserve"> </w:t>
      </w:r>
      <w:r>
        <w:rPr>
          <w:bCs/>
          <w:b/>
        </w:rPr>
        <w:t xml:space="preserve">Qatar Doha</w:t>
      </w:r>
      <w:r>
        <w:t xml:space="preserve">.</w:t>
      </w:r>
    </w:p>
    <w:bookmarkEnd w:id="27"/>
    <w:bookmarkStart w:id="28" w:name="conclusion"/>
    <w:p>
      <w:pPr>
        <w:pStyle w:val="Heading2"/>
      </w:pPr>
      <w:r>
        <w:t xml:space="preserve">8. Conclusion</w:t>
      </w:r>
    </w:p>
    <w:p>
      <w:pPr>
        <w:pStyle w:val="FirstParagraph"/>
      </w:pPr>
      <w:r>
        <w:t xml:space="preserve">In conclusion, the role of the Project Manager in</w:t>
      </w:r>
      <w:r>
        <w:t xml:space="preserve"> </w:t>
      </w:r>
      <w:r>
        <w:rPr>
          <w:bCs/>
          <w:b/>
        </w:rPr>
        <w:t xml:space="preserve">Qatar Doha</w:t>
      </w:r>
      <w:r>
        <w:t xml:space="preserve">&lt; is multifaceted and critical to the nation’s continued development. It requires a unique blend of technical expertise, cultural sensitivity, regulatory knowledge, and strategic foresight. As</w:t>
      </w:r>
      <w:r>
        <w:t xml:space="preserve"> </w:t>
      </w:r>
      <w:r>
        <w:rPr>
          <w:bCs/>
          <w:b/>
        </w:rPr>
        <w:t xml:space="preserve">Qatar Doha</w:t>
      </w:r>
      <w:r>
        <w:t xml:space="preserve"> </w:t>
      </w:r>
      <w:r>
        <w:t xml:space="preserve">continues to evolve into a global hub for business and innovation, the demand for high-caliber Project Managers will only increase.</w:t>
      </w:r>
    </w:p>
    <w:p>
      <w:pPr>
        <w:pStyle w:val="BodyText"/>
      </w:pPr>
      <w:r>
        <w:t xml:space="preserve">The successful Project Manager in this region is not just a manager of tasks but a leader who navigates the complexities of local culture and global best practices. By adhering to sustainability principles, leveraging technology, and respecting regulatory frameworks, these professionals ensure that projects in</w:t>
      </w:r>
      <w:r>
        <w:t xml:space="preserve"> </w:t>
      </w:r>
      <w:r>
        <w:rPr>
          <w:bCs/>
          <w:b/>
        </w:rPr>
        <w:t xml:space="preserve">Qatar Doha</w:t>
      </w:r>
      <w:r>
        <w:t xml:space="preserve"> </w:t>
      </w:r>
      <w:r>
        <w:t xml:space="preserve">contribute positively to the nation’s Vision 2030. Future research should focus on the impact of AI-driven project management tools in optimizing workflows specifically for Middle Eastern markets.</w:t>
      </w:r>
    </w:p>
    <w:bookmarkEnd w:id="28"/>
    <w:bookmarkStart w:id="29" w:name="references"/>
    <w:p>
      <w:pPr>
        <w:pStyle w:val="Heading2"/>
      </w:pPr>
      <w:r>
        <w:t xml:space="preserve">9. References</w:t>
      </w:r>
    </w:p>
    <w:p>
      <w:pPr>
        <w:pStyle w:val="FirstParagraph"/>
      </w:pPr>
      <w:r>
        <w:rPr>
          <w:iCs/>
          <w:i/>
        </w:rPr>
        <w:t xml:space="preserve">(Note: The following references are representative of sources typically cited in such regional studies)</w:t>
      </w:r>
    </w:p>
    <w:p>
      <w:pPr>
        <w:numPr>
          <w:ilvl w:val="0"/>
          <w:numId w:val="1001"/>
        </w:numPr>
        <w:pStyle w:val="Compact"/>
      </w:pPr>
      <w:r>
        <w:t xml:space="preserve">- Qatar National Vision 2030. (n.d.). Supreme Council of Planning. Doha, Qatar.</w:t>
      </w:r>
    </w:p>
    <w:p>
      <w:pPr>
        <w:numPr>
          <w:ilvl w:val="0"/>
          <w:numId w:val="1001"/>
        </w:numPr>
        <w:pStyle w:val="Compact"/>
      </w:pPr>
      <w:r>
        <w:t xml:space="preserve">- Ministry of Municipality and Environment. (2021). Building Regulations and Urban Planning Guidelines for Doha.</w:t>
      </w:r>
    </w:p>
    <w:p>
      <w:pPr>
        <w:numPr>
          <w:ilvl w:val="0"/>
          <w:numId w:val="1001"/>
        </w:numPr>
        <w:pStyle w:val="Compact"/>
      </w:pPr>
      <w:r>
        <w:t xml:space="preserve">- Project Management Institute. (2017). Standard for Project Management: A Guide to the Project Management Body of Knowledge (PMBOK® Guide).</w:t>
      </w:r>
    </w:p>
    <w:p>
      <w:pPr>
        <w:numPr>
          <w:ilvl w:val="0"/>
          <w:numId w:val="1001"/>
        </w:numPr>
        <w:pStyle w:val="Compact"/>
      </w:pPr>
      <w:r>
        <w:t xml:space="preserve">- Al-Jassim, H. (2020). "Cultural Dynamics in Qatari Construction Projects." Journal of Middle Eastern Business, 15(3), 45-62.</w:t>
      </w:r>
    </w:p>
    <w:p>
      <w:pPr>
        <w:numPr>
          <w:ilvl w:val="0"/>
          <w:numId w:val="1001"/>
        </w:numPr>
        <w:pStyle w:val="Compact"/>
      </w:pPr>
      <w:r>
        <w:t xml:space="preserve">- GSAS Global Sustainability Assessment System. (n.d.). Gulf Research Center for Sustainability and Environment.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Qatar Doha</dc:title>
  <dc:creator/>
  <dc:language>en</dc:language>
  <cp:keywords/>
  <dcterms:created xsi:type="dcterms:W3CDTF">2026-07-30T06:50:20Z</dcterms:created>
  <dcterms:modified xsi:type="dcterms:W3CDTF">2026-07-30T06:50:20Z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