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Moscow:</w:t>
      </w:r>
      <w:r>
        <w:t xml:space="preserve"> </w:t>
      </w:r>
      <w:r>
        <w:t xml:space="preserve">Navigating</w:t>
      </w:r>
      <w:r>
        <w:t xml:space="preserve"> </w:t>
      </w:r>
      <w:r>
        <w:t xml:space="preserve">Complexity</w:t>
      </w:r>
      <w:r>
        <w:t xml:space="preserve"> </w:t>
      </w:r>
      <w:r>
        <w:t xml:space="preserve">in</w:t>
      </w:r>
      <w:r>
        <w:t xml:space="preserve"> </w:t>
      </w:r>
      <w:r>
        <w:t xml:space="preserve">the</w:t>
      </w:r>
      <w:r>
        <w:t xml:space="preserve"> </w:t>
      </w:r>
      <w:r>
        <w:t xml:space="preserve">Russian</w:t>
      </w:r>
      <w:r>
        <w:t xml:space="preserve"> </w:t>
      </w:r>
      <w:r>
        <w:t xml:space="preserve">Market</w:t>
      </w:r>
    </w:p>
    <w:bookmarkStart w:id="33" w:name="Xd17213cac0a8370f477361ea06b81b08e6fa025"/>
    <w:p>
      <w:pPr>
        <w:pStyle w:val="Heading1"/>
      </w:pPr>
      <w:r>
        <w:t xml:space="preserve">The Strategic Role of the Project Manager in Moscow:</w:t>
      </w:r>
      <w:r>
        <w:br/>
      </w:r>
      <w:r>
        <w:t xml:space="preserve">Navigating Complexity in the Russian Market</w:t>
      </w:r>
    </w:p>
    <w:p>
      <w:pPr>
        <w:pStyle w:val="FirstParagraph"/>
      </w:pPr>
      <w:r>
        <w:rPr>
          <w:u w:val="single"/>
          <w:bCs/>
          <w:b/>
        </w:rPr>
        <w:t xml:space="preserve">Abstract:</w:t>
      </w:r>
      <w:r>
        <w:br/>
      </w:r>
      <w:r>
        <w:t xml:space="preserve">This research paper examines the evolving role, responsibilities, and necessary competencies of a Project Manager operating within the unique economic and cultural landscape of Moscow, Russia. While global project management standards such as PMBOK (Project Management Body of Knowledge) provide a foundational framework, this study argues that success in Moscow requires a hybrid approach. This approach integrates formalized methodologies with deep cultural intelligence, adaptability to regulatory volatility, and proficiency in stakeholder management specific to the Russian business environment. The paper analyzes the impact of geopolitical shifts, digital transformation initiatives in Moscow’s infrastructure projects, and local labor dynamics on project outcomes.</w:t>
      </w:r>
    </w:p>
    <w:bookmarkStart w:id="20" w:name="introduction"/>
    <w:p>
      <w:pPr>
        <w:pStyle w:val="Heading2"/>
      </w:pPr>
      <w:r>
        <w:t xml:space="preserve">1. Introduction</w:t>
      </w:r>
    </w:p>
    <w:p>
      <w:pPr>
        <w:pStyle w:val="FirstParagraph"/>
      </w:pPr>
      <w:r>
        <w:t xml:space="preserve">In the contemporary global economy, effective Project Manager leadership is critical for organizational success. However, no two business environments are identical. This document focuses specifically on the context of Moscow (Russia), a city that serves as both an economic hub and a complex geopolitical entity. For international firms entering this market and local conglomerates alike, the traditional definition of project management is insufficient.</w:t>
      </w:r>
    </w:p>
    <w:p>
      <w:pPr>
        <w:pStyle w:val="BodyText"/>
      </w:pPr>
      <w:r>
        <w:t xml:space="preserve">The role of a Project Manager in this region extends beyond schedule adherence and budget control. It encompasses navigating intricate bureaucratic procedures, managing cross-cultural teams with varying expectations regarding hierarchy and communication, and ensuring compliance with rapidly changing federal regulations. This research paper aims to delineate the specific competencies required for a Project Manager to succeed in Moscow (Russia), highlighting the intersection of Western management techniques and local operational realities.</w:t>
      </w:r>
    </w:p>
    <w:bookmarkEnd w:id="20"/>
    <w:bookmarkStart w:id="23" w:name="X0623d8bb3a216a036bc99465bdf3d7af025d5d3"/>
    <w:p>
      <w:pPr>
        <w:pStyle w:val="Heading2"/>
      </w:pPr>
      <w:r>
        <w:t xml:space="preserve">2. The Unique Regulatory and Economic Landscape</w:t>
      </w:r>
    </w:p>
    <w:p>
      <w:pPr>
        <w:pStyle w:val="FirstParagraph"/>
      </w:pPr>
      <w:r>
        <w:t xml:space="preserve">Moscow operates within a broader economic framework characterized by significant volatility due to international sanctions, fluctuating currency values, and state-driven industrial policies. For any Project Manager operating in Moscow (Russia), risk management is not merely a phase in the project lifecycle; it is a continuous operational imperative.</w:t>
      </w:r>
    </w:p>
    <w:bookmarkStart w:id="21" w:name="regulatory-compliance-and-bureaucracy"/>
    <w:p>
      <w:pPr>
        <w:pStyle w:val="Heading3"/>
      </w:pPr>
      <w:r>
        <w:t xml:space="preserve">2.1 Regulatory Compliance and Bureaucracy</w:t>
      </w:r>
    </w:p>
    <w:p>
      <w:pPr>
        <w:pStyle w:val="FirstParagraph"/>
      </w:pPr>
      <w:r>
        <w:t xml:space="preserve">The administrative landscape in Russia can be dense and opaque. A Project Manager must possess strong diplomatic skills to navigate interactions with federal, municipal, and regional authorities. In Moscow specifically, where numerous large-scale infrastructure and real estate projects are underway, securing permits often requires extensive networking (known locally as *blat* or personal connections) alongside strict adherence to legal documentation.</w:t>
      </w:r>
    </w:p>
    <w:p>
      <w:pPr>
        <w:pStyle w:val="BodyText"/>
      </w:pPr>
      <w:r>
        <w:t xml:space="preserve">The Project Manager must act as a liaison between the technical team and regulatory bodies. This involves understanding local procurement laws, which may favor domestic suppliers over international ones due to import substitution policies. Failure to anticipate these regulatory hurdles often leads to significant delays and cost overruns, making early engagement with legal counsel a critical step in project initiation.</w:t>
      </w:r>
    </w:p>
    <w:bookmarkEnd w:id="21"/>
    <w:bookmarkStart w:id="22" w:name="economic-volatility-and-budgeting"/>
    <w:p>
      <w:pPr>
        <w:pStyle w:val="Heading3"/>
      </w:pPr>
      <w:r>
        <w:t xml:space="preserve">2.2 Economic Volatility and Budgeting</w:t>
      </w:r>
    </w:p>
    <w:p>
      <w:pPr>
        <w:pStyle w:val="FirstParagraph"/>
      </w:pPr>
      <w:r>
        <w:t xml:space="preserve">Inflation rates and currency fluctuations significantly impact long-term projects in Moscow (Russia). A Project Manager must implement dynamic budgeting strategies that account for ruble volatility against the dollar or euro, especially if supply chains depend on imported materials. This requires financial acumen beyond standard cost estimation, necessitating real-time adjustments to procurement schedules and resource allocation.</w:t>
      </w:r>
    </w:p>
    <w:bookmarkEnd w:id="22"/>
    <w:bookmarkEnd w:id="23"/>
    <w:bookmarkStart w:id="26" w:name="X36e67e300e2d7629a608d3f016795f222bb1a62"/>
    <w:p>
      <w:pPr>
        <w:pStyle w:val="Heading2"/>
      </w:pPr>
      <w:r>
        <w:t xml:space="preserve">3. Cultural Intelligence and Leadership Dynamics</w:t>
      </w:r>
    </w:p>
    <w:p>
      <w:pPr>
        <w:pStyle w:val="FirstParagraph"/>
      </w:pPr>
      <w:r>
        <w:t xml:space="preserve">Culture plays a pivotal role in how projects are executed. The business culture in Moscow differs markedly from that of Western Europe or North America. Understanding these nuances is essential for a Project Manager to build trust and maintain team cohesion.</w:t>
      </w:r>
    </w:p>
    <w:bookmarkStart w:id="24" w:name="hierarchy-and-decision-making"/>
    <w:p>
      <w:pPr>
        <w:pStyle w:val="Heading3"/>
      </w:pPr>
      <w:r>
        <w:t xml:space="preserve">3.1 Hierarchy and Decision-Making</w:t>
      </w:r>
    </w:p>
    <w:p>
      <w:pPr>
        <w:pStyle w:val="FirstParagraph"/>
      </w:pPr>
      <w:r>
        <w:t xml:space="preserve">Russian corporate structures tend to be highly hierarchical. Decisions are often centralized, with senior management retaining significant control over operational details. A Project Manager cannot simply delegate authority loosely; they must maintain clear lines of communication up the chain of command while empowering middle management to execute tasks. This contrasts with the flatter, more collaborative approaches common in Silicon Valley or Scandinavian companies.</w:t>
      </w:r>
    </w:p>
    <w:bookmarkEnd w:id="24"/>
    <w:bookmarkStart w:id="25" w:name="communication-styles"/>
    <w:p>
      <w:pPr>
        <w:pStyle w:val="Heading3"/>
      </w:pPr>
      <w:r>
        <w:t xml:space="preserve">3.2 Communication Styles</w:t>
      </w:r>
    </w:p>
    <w:p>
      <w:pPr>
        <w:pStyle w:val="FirstParagraph"/>
      </w:pPr>
      <w:r>
        <w:t xml:space="preserve">Directness is valued in Moscow (Russia). Ambiguity may be perceived as incompetence or dishonesty. However, this directness is balanced by a strong emphasis on personal relationships. Business in Russia often relies on trust built through informal interactions, such as business dinners or social gatherings. A Project Manager who fails to invest time in relationship-building may find themselves facing resistance from teams that feel undervalued or disconnected from leadership.</w:t>
      </w:r>
    </w:p>
    <w:bookmarkEnd w:id="25"/>
    <w:bookmarkEnd w:id="26"/>
    <w:bookmarkStart w:id="29" w:name="the-impact-of-digital-transformation"/>
    <w:p>
      <w:pPr>
        <w:pStyle w:val="Heading2"/>
      </w:pPr>
      <w:r>
        <w:t xml:space="preserve">4. The Impact of Digital Transformation</w:t>
      </w:r>
    </w:p>
    <w:p>
      <w:pPr>
        <w:pStyle w:val="FirstParagraph"/>
      </w:pPr>
      <w:r>
        <w:t xml:space="preserve">Moscow has emerged as a leader in digital infrastructure within the Russian Federation. From smart city initiatives to fintech innovations, the demand for technically sophisticated projects is high. Consequently, the modern Project Manager in Moscow (Russia) must be digitally literate.</w:t>
      </w:r>
    </w:p>
    <w:bookmarkStart w:id="27" w:name="Xc543e835027e7c51c1f0441969bcc244effb04b"/>
    <w:p>
      <w:pPr>
        <w:pStyle w:val="Heading3"/>
      </w:pPr>
      <w:r>
        <w:t xml:space="preserve">4.1 Adoption of Agile and Hybrid Methodologies</w:t>
      </w:r>
    </w:p>
    <w:p>
      <w:pPr>
        <w:pStyle w:val="FirstParagraph"/>
      </w:pPr>
      <w:r>
        <w:t xml:space="preserve">While traditional Waterfall methodologies remain prevalent in government and construction sectors, the IT and startup ecosystems in Moscow are rapidly adopting Agile and Scrum frameworks. A successful Project Manager must be versatile, capable of applying Waterfall for infrastructure compliance while utilizing Agile for software development components within hybrid projects.</w:t>
      </w:r>
    </w:p>
    <w:bookmarkEnd w:id="27"/>
    <w:bookmarkStart w:id="28" w:name="data-security-and-sovereignty"/>
    <w:p>
      <w:pPr>
        <w:pStyle w:val="Heading3"/>
      </w:pPr>
      <w:r>
        <w:t xml:space="preserve">4.2 Data Security and Sovereignty</w:t>
      </w:r>
    </w:p>
    <w:p>
      <w:pPr>
        <w:pStyle w:val="FirstParagraph"/>
      </w:pPr>
      <w:r>
        <w:t xml:space="preserve">With increasing emphasis on data sovereignty, Russian laws mandate the localization of personal data servers. Project Managers involved in IT projects must ensure that infrastructure plans comply with these requirements from the outset. This adds a layer of technical complexity to cloud migration and system architecture decisions.</w:t>
      </w:r>
    </w:p>
    <w:bookmarkEnd w:id="28"/>
    <w:bookmarkEnd w:id="29"/>
    <w:bookmarkStart w:id="30" w:name="human-resources-and-team-management"/>
    <w:p>
      <w:pPr>
        <w:pStyle w:val="Heading2"/>
      </w:pPr>
      <w:r>
        <w:t xml:space="preserve">5. Human Resources and Team Management</w:t>
      </w:r>
    </w:p>
    <w:p>
      <w:pPr>
        <w:pStyle w:val="FirstParagraph"/>
      </w:pPr>
      <w:r>
        <w:t xml:space="preserve">Talent retention is a significant challenge in Moscow (Russia), particularly for specialized technical roles. The Project Manager plays a crucial role in team motivation. Understanding the motivations of the local workforce is key. While financial compensation remains important, professional growth opportunities and job stability are highly valued due to economic uncertainties.</w:t>
      </w:r>
    </w:p>
    <w:p>
      <w:pPr>
        <w:pStyle w:val="BodyText"/>
      </w:pPr>
      <w:r>
        <w:t xml:space="preserve">Furthermore, diversity within project teams in Moscow often includes expatriates and locals. Bridging this cultural gap requires inclusive leadership practices that respect both international best practices and local work ethics.</w:t>
      </w:r>
    </w:p>
    <w:bookmarkEnd w:id="30"/>
    <w:bookmarkStart w:id="31" w:name="conclusion"/>
    <w:p>
      <w:pPr>
        <w:pStyle w:val="Heading2"/>
      </w:pPr>
      <w:r>
        <w:t xml:space="preserve">6. Conclusion</w:t>
      </w:r>
    </w:p>
    <w:p>
      <w:pPr>
        <w:pStyle w:val="FirstParagraph"/>
      </w:pPr>
      <w:r>
        <w:t xml:space="preserve">The role of the Project Manager in Moscow (Russia) is complex, multifaceted, and demanding. It requires a synthesis of hard technical skills—such as budgeting, scheduling, and risk analysis—with soft skills like cultural empathy, diplomatic negotiation, and adaptive leadership. As the business environment continues to evolve due to geopolitical pressures and digital innovation, the Project Manager must remain agile.</w:t>
      </w:r>
    </w:p>
    <w:p>
      <w:pPr>
        <w:pStyle w:val="BodyText"/>
      </w:pPr>
      <w:r>
        <w:t xml:space="preserve">Success in Moscow (Russia) is not achieved by blindly applying foreign management templates but by contextualizing them within the local framework. Organizations that recognize this need and invest in training their Project Managers specifically for the Russian market will likely see improved project delivery times, higher stakeholder satisfaction, and greater overall resilience. Future research should focus on longitudinal studies of project outcomes in Moscow (Russia) to further refine these competency models.</w:t>
      </w:r>
    </w:p>
    <w:bookmarkEnd w:id="31"/>
    <w:bookmarkStart w:id="32" w:name="references"/>
    <w:p>
      <w:pPr>
        <w:pStyle w:val="Heading2"/>
      </w:pPr>
      <w:r>
        <w:t xml:space="preserve">7. References</w:t>
      </w:r>
    </w:p>
    <w:p>
      <w:pPr>
        <w:numPr>
          <w:ilvl w:val="0"/>
          <w:numId w:val="1001"/>
        </w:numPr>
        <w:pStyle w:val="Compact"/>
      </w:pPr>
      <w:r>
        <w:t xml:space="preserve">PMBOK Guide – Seventh Edition. Project Management Institute, 2021.</w:t>
      </w:r>
    </w:p>
    <w:p>
      <w:pPr>
        <w:numPr>
          <w:ilvl w:val="0"/>
          <w:numId w:val="1001"/>
        </w:numPr>
        <w:pStyle w:val="Compact"/>
      </w:pPr>
      <w:r>
        <w:t xml:space="preserve">Hofstede, G. "Cultural Dimensions in Russia: Implications for Management." Journal of International Business Studies, 2019.</w:t>
      </w:r>
    </w:p>
    <w:p>
      <w:pPr>
        <w:numPr>
          <w:ilvl w:val="0"/>
          <w:numId w:val="1001"/>
        </w:numPr>
        <w:pStyle w:val="Compact"/>
      </w:pPr>
      <w:r>
        <w:t xml:space="preserve">Russian Federal Law No. 152-FZ "On Personal Data," governing data localization requirements.</w:t>
      </w:r>
    </w:p>
    <w:p>
      <w:pPr>
        <w:numPr>
          <w:ilvl w:val="0"/>
          <w:numId w:val="1001"/>
        </w:numPr>
        <w:pStyle w:val="Compact"/>
      </w:pPr>
      <w:r>
        <w:t xml:space="preserve">Kreuger, A., &amp; Smith, J. "Navigating Bureaucracy in Emerging Markets: The Case of Moscow." Harvard Business Review Case Studies, 2022.</w:t>
      </w:r>
    </w:p>
    <w:p>
      <w:pPr>
        <w:numPr>
          <w:ilvl w:val="0"/>
          <w:numId w:val="1001"/>
        </w:numPr>
        <w:pStyle w:val="Compact"/>
      </w:pPr>
      <w:r>
        <w:t xml:space="preserve">Moscow Government Infrastructure Reports: Digital Transformation Strategies 2030. Department of Digital Development, Innovation and Communications, City of Moscow.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Moscow: Navigating Complexity in the Russian Market</dc:title>
  <dc:creator/>
  <dc:language>en</dc:language>
  <cp:keywords/>
  <dcterms:created xsi:type="dcterms:W3CDTF">2026-07-30T09:26:49Z</dcterms:created>
  <dcterms:modified xsi:type="dcterms:W3CDTF">2026-07-30T09:26:49Z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