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p>
      <w:pPr>
        <w:pStyle w:val="FirstParagraph"/>
      </w:pPr>
      <w:r>
        <w:t xml:space="preserve">H1&gt;The Role and Strategic Impact of the Project Manager in Saudi Arabia Jeddah</w:t>
      </w:r>
    </w:p>
    <w:p>
      <w:pPr>
        <w:pStyle w:val="BodyText"/>
      </w:pPr>
      <w:r>
        <w:rPr>
          <w:bCs/>
          <w:b/>
        </w:rPr>
        <w:t xml:space="preserve">Abstract:</w:t>
      </w:r>
      <w:r>
        <w:br/>
      </w:r>
      <w:r>
        <w:t xml:space="preserve">This research paper examines the evolving role of the Project Manager within the dynamic construction and infrastructure landscape of Saudi Arabia, with a specific focus on Jeddah. As Vision 2030 drives unprecedented economic diversification, local professionals face unique challenges in balancing modern project management methodologies with cultural nuances. The study highlights how effective leadership and strategic planning are essential for delivering complex projects in this region.</w:t>
      </w:r>
    </w:p>
    <w:bookmarkStart w:id="20" w:name="introduction"/>
    <w:p>
      <w:pPr>
        <w:pStyle w:val="Heading1"/>
      </w:pPr>
      <w:r>
        <w:t xml:space="preserve">Introduction</w:t>
      </w:r>
    </w:p>
    <w:p>
      <w:pPr>
        <w:pStyle w:val="FirstParagraph"/>
      </w:pPr>
      <w:r>
        <w:t xml:space="preserve">The Kingdom of Saudi Arabia is currently undergoing a profound transformation, driven by the ambitious framework known as Vision 2030. At the heart of this national transformation is Jeddah, a historic port city and economic hub on the Red Sea coast. As one of the fastest-growing metropolitan areas in the Middle East, Jeddah serves as a critical gateway for international trade, tourism, and residential expansion. Within this context of rapid development, the role of the</w:t>
      </w:r>
      <w:r>
        <w:t xml:space="preserve"> </w:t>
      </w:r>
      <w:r>
        <w:rPr>
          <w:bCs/>
          <w:b/>
        </w:rPr>
        <w:t xml:space="preserve">Project Manager</w:t>
      </w:r>
      <w:r>
        <w:t xml:space="preserve"> </w:t>
      </w:r>
      <w:r>
        <w:t xml:space="preserve">has shifted from simple administrative oversight to strategic leadership. This paper explores how Project Managers operating in</w:t>
      </w:r>
      <w:r>
        <w:t xml:space="preserve"> </w:t>
      </w:r>
      <w:r>
        <w:rPr>
          <w:bCs/>
          <w:b/>
        </w:rPr>
        <w:t xml:space="preserve">Saudi Arabia Jeddah</w:t>
      </w:r>
      <w:r>
        <w:t xml:space="preserve"> </w:t>
      </w:r>
      <w:r>
        <w:t xml:space="preserve">must navigate complex regulatory environments, diverse stakeholder expectations, and cultural considerations to deliver successful outcomes.</w:t>
      </w:r>
    </w:p>
    <w:bookmarkEnd w:id="20"/>
    <w:bookmarkStart w:id="21" w:name="X617dbb0c4c67067358626ffc124217b99985821"/>
    <w:p>
      <w:pPr>
        <w:pStyle w:val="Heading1"/>
      </w:pPr>
      <w:r>
        <w:t xml:space="preserve">The Influence of Vision 2030 on Project Management</w:t>
      </w:r>
    </w:p>
    <w:p>
      <w:pPr>
        <w:pStyle w:val="FirstParagraph"/>
      </w:pPr>
      <w:r>
        <w:t xml:space="preserve">Vision 2030 aims to reduce Saudi Arabia's dependence on oil while developing public service sectors such as healthcare, education, infrastructure, recreation, and tourism. For the city of Jeddah specifically, this translates into massive undertakings such as the Jeddah Central project and the expansion of King Abdulaziz International Airport. These initiatives require Project Managers who possess not only technical expertise but also a deep understanding of national strategic goals.</w:t>
      </w:r>
    </w:p>
    <w:p>
      <w:pPr>
        <w:pStyle w:val="BodyText"/>
      </w:pPr>
      <w:r>
        <w:t xml:space="preserve">In previous decades, project delivery in the region was often characterized by hierarchical structures and rigid timelines. However, under Vision 2030, there is an emphasis on agility, sustainability, and local content creation. A modern Project Manager in Saudi Arabia must align their deliverables with these national priorities. This involves ensuring that international best practices are integrated while simultaneously promoting the employment of Saudi nationals through initiatives like Saudization (Nitaqat). The ability to bridge the gap between global standards and local requirements is a defining characteristic of successful project management in this era.</w:t>
      </w:r>
    </w:p>
    <w:bookmarkEnd w:id="21"/>
    <w:bookmarkStart w:id="22" w:name="cultural-nuances-and-leadership-styles"/>
    <w:p>
      <w:pPr>
        <w:pStyle w:val="Heading1"/>
      </w:pPr>
      <w:r>
        <w:t xml:space="preserve">Cultural Nuances and Leadership Styles</w:t>
      </w:r>
    </w:p>
    <w:p>
      <w:pPr>
        <w:pStyle w:val="FirstParagraph"/>
      </w:pPr>
      <w:r>
        <w:t xml:space="preserve">A critical aspect of managing projects in Jeddah is understanding the socio-cultural fabric of Saudi society. Business relationships here are often built on trust, personal connection, and respect for hierarchy. Therefore, the communication style of a Project Manager must be adapted accordingly. Unlike Western environments where direct confrontation may be accepted during conflict resolution, Saudi business culture often favors indirect communication to maintain harmony and save face.</w:t>
      </w:r>
    </w:p>
    <w:p>
      <w:pPr>
        <w:pStyle w:val="BodyText"/>
      </w:pPr>
      <w:r>
        <w:t xml:space="preserve">Furthermore, religious observances significantly impact project scheduling. The timing of daily prayers and the holy month of Ramadan affect working hours, productivity levels, and client availability. A competent Project Manager must anticipate these fluctuations and plan resource allocation accordingly. For instance, during Ramadan, work hours are often reduced to accommodate fasting employees and clients who may have limited energy during daylight hours. Ignoring these cultural rhythms can lead to delays and strained stakeholder relationships.</w:t>
      </w:r>
    </w:p>
    <w:bookmarkEnd w:id="22"/>
    <w:bookmarkStart w:id="23" w:name="regulatory-frameworks-and-compliance"/>
    <w:p>
      <w:pPr>
        <w:pStyle w:val="Heading1"/>
      </w:pPr>
      <w:r>
        <w:t xml:space="preserve">Regulatory Frameworks and Compliance</w:t>
      </w:r>
    </w:p>
    <w:p>
      <w:pPr>
        <w:pStyle w:val="FirstParagraph"/>
      </w:pPr>
      <w:r>
        <w:t xml:space="preserve">The regulatory environment in Saudi Arabia has undergone significant modernization in recent years. Government entities such as the Ministry of Municipal and Rural Affairs have introduced new building codes, safety standards, and procurement regulations. For a Project Manager working on large-scale developments in Jeddah, strict compliance with these laws is mandatory.</w:t>
      </w:r>
    </w:p>
    <w:p>
      <w:pPr>
        <w:pStyle w:val="BodyText"/>
      </w:pPr>
      <w:r>
        <w:t xml:space="preserve">Moreover, the push for digital transformation within government services means that Project Managers are increasingly required to utilize digital platforms for permit approvals and document submissions. Familiarity with Saudi-specific software systems and e-government portals is becoming a standard competency requirement. Failure to adhere to evolving regulatory standards can result in severe penalties, project stoppages, and reputational damage.</w:t>
      </w:r>
    </w:p>
    <w:bookmarkEnd w:id="23"/>
    <w:bookmarkStart w:id="24" w:name="Xc47bb0b9bca879ad6f262414117e13fa83cbf32"/>
    <w:p>
      <w:pPr>
        <w:pStyle w:val="Heading1"/>
      </w:pPr>
      <w:r>
        <w:t xml:space="preserve">Sustainability and Future-Proofing Projects</w:t>
      </w:r>
    </w:p>
    <w:p>
      <w:pPr>
        <w:pStyle w:val="FirstParagraph"/>
      </w:pPr>
      <w:r>
        <w:t xml:space="preserve">Sustainability is no longer an optional add-on but a core component of modern project management in Saudi Arabia. With the Kingdom committing to net-zero carbon emissions by 2060, Project Managers must prioritize green building standards and energy-efficient designs. In Jeddah, where the climate is hot and humid, designing buildings that minimize cooling loads is crucial for long-term operational efficiency.</w:t>
      </w:r>
    </w:p>
    <w:p>
      <w:pPr>
        <w:pStyle w:val="BodyText"/>
      </w:pPr>
      <w:r>
        <w:t xml:space="preserve">Project Managers are tasked with sourcing sustainable materials locally to support the domestic economy while reducing the carbon footprint associated with transportation. They must also oversee waste management strategies during construction phases. By integrating sustainability into their project lifecycles, Project Managers contribute to both environmental preservation and economic resilience in Jeddah.</w:t>
      </w:r>
    </w:p>
    <w:bookmarkEnd w:id="24"/>
    <w:bookmarkStart w:id="25" w:name="conclusion"/>
    <w:p>
      <w:pPr>
        <w:pStyle w:val="Heading1"/>
      </w:pPr>
      <w:r>
        <w:t xml:space="preserve">Conclusion</w:t>
      </w:r>
    </w:p>
    <w:p>
      <w:pPr>
        <w:pStyle w:val="FirstParagraph"/>
      </w:pPr>
      <w:r>
        <w:t xml:space="preserve">In conclusion, the role of the Project Manager in Saudi Arabia, particularly within the bustling metropolis of Jeddah, is more complex and impactful than ever before. It requires a multifaceted approach that combines technical proficiency with cultural intelligence and strategic foresight. As Vision 2030 continues to reshape the landscape of</w:t>
      </w:r>
      <w:r>
        <w:t xml:space="preserve"> </w:t>
      </w:r>
      <w:r>
        <w:rPr>
          <w:bCs/>
          <w:b/>
        </w:rPr>
        <w:t xml:space="preserve">Saudi Arabia Jeddah</w:t>
      </w:r>
      <w:r>
        <w:t xml:space="preserve">, Project Managers serve as the pivotal link between national ambition and on-the-ground execution.</w:t>
      </w:r>
    </w:p>
    <w:p>
      <w:pPr>
        <w:pStyle w:val="BodyText"/>
      </w:pPr>
      <w:r>
        <w:t xml:space="preserve">Success in this region demands an adaptive leadership style, a commitment to regulatory compliance, and a focus on sustainable development. By embracing these challenges, Project Managers not only deliver successful projects but also contribute to the broader goal of building a diversified, modern, and prosperous society. The future of project management in Jeddah lies in the hands of leaders who can navigate this dynamic environment with skill and sensitivity.</w:t>
      </w:r>
    </w:p>
    <w:bookmarkEnd w:id="25"/>
    <w:bookmarkStart w:id="26" w:name="references"/>
    <w:p>
      <w:pPr>
        <w:pStyle w:val="Heading1"/>
      </w:pPr>
      <w:r>
        <w:t xml:space="preserve">References</w:t>
      </w:r>
    </w:p>
    <w:p>
      <w:pPr>
        <w:pStyle w:val="FirstParagraph"/>
      </w:pPr>
      <w:r>
        <w:t xml:space="preserve">[1] General Authority for Statistics, Saudi Arabia. (2023). Population and Urbanization Trends in Jeddah.</w:t>
      </w:r>
    </w:p>
    <w:p>
      <w:pPr>
        <w:pStyle w:val="BodyText"/>
      </w:pPr>
      <w:r>
        <w:t xml:space="preserve">[2] Ministry of Investment, Saudi Arabia. (2023). Vision 2030: Building a Vibrant Society.</w:t>
      </w:r>
    </w:p>
    <w:p>
      <w:pPr>
        <w:pStyle w:val="BodyText"/>
      </w:pPr>
      <w:r>
        <w:t xml:space="preserve">[3] Project Management Institute. (Regional Case Studies on Agile Adaptations in the Middle East).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Impact of the Project Manager in Saudi Arabia: A Case Study of Jeddah</dc:title>
  <dc:creator/>
  <dc:language>en</dc:language>
  <cp:keywords/>
  <dcterms:created xsi:type="dcterms:W3CDTF">2026-07-30T12:37:36Z</dcterms:created>
  <dcterms:modified xsi:type="dcterms:W3CDTF">2026-07-30T12:37:36Z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