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Xae232e9fabd208c50b6bba4f34984659a5fd7cc"/>
    <w:p>
      <w:pPr>
        <w:pStyle w:val="Heading1"/>
      </w:pPr>
      <w:r>
        <w:t xml:space="preserve">The Strategic Role of the Project Manager in United Arab Emirates Abu Dhabi</w:t>
      </w:r>
    </w:p>
    <w:p>
      <w:pPr>
        <w:pStyle w:val="FirstParagraph"/>
      </w:pPr>
      <w:r>
        <w:rPr>
          <w:bCs/>
          <w:b/>
        </w:rPr>
        <w:t xml:space="preserve">Abstract:</w:t>
      </w:r>
    </w:p>
    <w:p>
      <w:pPr>
        <w:pStyle w:val="BodyText"/>
      </w:pPr>
      <w:r>
        <w:t xml:space="preserve">This document explores the multifaceted responsibilities, challenges, and strategic importance of the Project Manager within the dynamic context of United Arab Emirates Abu Dhabi. As this global hub undergoes rapid transformation driven by Vision 2030 and beyond, understanding how project management aligns with local cultural norms is critical for success.</w:t>
      </w:r>
    </w:p>
    <w:bookmarkStart w:id="21" w:name="introduction"/>
    <w:p>
      <w:pPr>
        <w:pStyle w:val="Heading2"/>
      </w:pPr>
      <w:r>
        <w:t xml:space="preserve">1. Introduction</w:t>
      </w:r>
    </w:p>
    <w:p>
      <w:pPr>
        <w:pStyle w:val="FirstParagraph"/>
      </w:pPr>
      <w:r>
        <w:t xml:space="preserve">The modern era of infrastructure development in the region has redefined what it means to lead complex initiatives. Today's Project Manager operates at the intersection of cutting-edge technology and deep-rooted traditions, making their role more vital than ever before within United Arab Emirates Abu Dhabi. This city serves as a testament to human ingenuity, hosting world-class architectural marvels that demand exceptional coordination from top-tier professionals who can bridge diverse international teams seamlessly.</w:t>
      </w:r>
    </w:p>
    <w:bookmarkStart w:id="20" w:name="contextual-background"/>
    <w:p>
      <w:pPr>
        <w:pStyle w:val="Heading3"/>
      </w:pPr>
      <w:r>
        <w:t xml:space="preserve">1.1 Contextual Background</w:t>
      </w:r>
    </w:p>
    <w:p>
      <w:pPr>
        <w:pStyle w:val="FirstParagraph"/>
      </w:pPr>
      <w:r>
        <w:t xml:space="preserve">In recent years, United Arab Emirates Abu Dhabi has positioned itself not only as an energy powerhouse but also as a global center for tourism, culture, and innovation. The push towards diversification necessitates large-scale projects ranging from sustainable cities like Masdar to massive cultural institutions such as the Louvre Abu Dhabi. In this environment, the Project Manager becomes the linchpin connecting vision with execution while adhering strictly to regulatory frameworks established by local authorities.</w:t>
      </w:r>
    </w:p>
    <w:bookmarkEnd w:id="20"/>
    <w:bookmarkEnd w:id="21"/>
    <w:bookmarkStart w:id="22" w:name="X58bb95acf51672b76954285a18548ac2a3aab44"/>
    <w:p>
      <w:pPr>
        <w:pStyle w:val="Heading2"/>
      </w:pPr>
      <w:r>
        <w:t xml:space="preserve">2. Cultural Competence and Communication Styles</w:t>
      </w:r>
    </w:p>
    <w:p>
      <w:pPr>
        <w:pStyle w:val="FirstParagraph"/>
      </w:pPr>
      <w:r>
        <w:t xml:space="preserve">A successful approach requires deep understanding of local customs because relationships often dictate progress in these regions. Unlike Western models that prioritize directness, building trust takes precedence initially through face-to-face meetings over coffee or tea rather than emails alone.</w:t>
      </w:r>
    </w:p>
    <w:p>
      <w:pPr>
        <w:numPr>
          <w:ilvl w:val="0"/>
          <w:numId w:val="1001"/>
        </w:numPr>
        <w:pStyle w:val="Compact"/>
      </w:pPr>
      <w:r>
        <w:rPr>
          <w:bCs/>
          <w:b/>
        </w:rPr>
        <w:t xml:space="preserve">Hierarchy Respect:</w:t>
      </w:r>
      <w:r>
        <w:t xml:space="preserve"> </w:t>
      </w:r>
      <w:r>
        <w:t xml:space="preserve">Decisions typically flow downwards; thus acknowledging seniority ensures smoother operations during critical phases of any given assignment.</w:t>
      </w:r>
    </w:p>
    <w:p>
      <w:pPr>
        <w:numPr>
          <w:ilvl w:val="0"/>
          <w:numId w:val="1001"/>
        </w:numPr>
        <w:pStyle w:val="Compact"/>
      </w:pPr>
      <w:r>
        <w:rPr>
          <w:bCs/>
          <w:b/>
        </w:rPr>
        <w:t xml:space="preserve">Patience as Virtue:</w:t>
      </w:r>
      <w:r>
        <w:t xml:space="preserve"> </w:t>
      </w:r>
      <w:r>
        <w:t xml:space="preserve">Rushing processes without proper consultation may lead to delays later on since consensus-building involves multiple stakeholders across various departments within government entities based here.</w:t>
      </w:r>
    </w:p>
    <w:p>
      <w:pPr>
        <w:numPr>
          <w:ilvl w:val="0"/>
          <w:numId w:val="1001"/>
        </w:numPr>
        <w:pStyle w:val="Compact"/>
      </w:pPr>
      <w:r>
        <w:rPr>
          <w:bCs/>
          <w:b/>
        </w:rPr>
        <w:t xml:space="preserve">Diplomatic Language Use:</w:t>
      </w:r>
      <w:r>
        <w:t xml:space="preserve"> </w:t>
      </w:r>
      <w:r>
        <w:t xml:space="preserve">Direct confrontation should be avoided wherever possible; instead constructive feedback must be delivered tactfully preserving dignity for all parties involved simultaneously.</w:t>
      </w:r>
    </w:p>
    <w:bookmarkEnd w:id="22"/>
    <w:bookmarkStart w:id="24" w:name="X74d2466851bb29c1764b2b80a629fc5ff0b7c5d"/>
    <w:p>
      <w:pPr>
        <w:pStyle w:val="Heading2"/>
      </w:pPr>
      <w:r>
        <w:t xml:space="preserve">3. Regulatory Compliance and Legal Frameworks</w:t>
      </w:r>
    </w:p>
    <w:p>
      <w:pPr>
        <w:pStyle w:val="FirstParagraph"/>
      </w:pPr>
      <w:r>
        <w:t xml:space="preserve">Navigating the legal landscape presents unique hurdles that require specialized knowledge beyond standard international practices applied elsewhere globally today. Every step taken needs careful consideration regarding zoning laws environmental impact assessments safety standards mandated by Abu Dhabi Department of Municipalities and Transport among other relevant bodies overseeing construction activities across different zones within the capital city.</w:t>
      </w:r>
    </w:p>
    <w:bookmarkStart w:id="23" w:name="key-regulatory-bodies"/>
    <w:p>
      <w:pPr>
        <w:pStyle w:val="Heading3"/>
      </w:pPr>
      <w:r>
        <w:t xml:space="preserve">3.1 Key Regulatory Bodies</w:t>
      </w:r>
    </w:p>
    <w:p>
      <w:pPr>
        <w:pStyle w:val="FirstParagraph"/>
      </w:pPr>
      <w:r>
        <w:t xml:space="preserve">The Project Manager must maintain close collaboration with several key agencies including:</w:t>
      </w:r>
    </w:p>
    <w:p>
      <w:pPr>
        <w:numPr>
          <w:ilvl w:val="0"/>
          <w:numId w:val="1002"/>
        </w:numPr>
        <w:pStyle w:val="Compact"/>
      </w:pPr>
      <w:r>
        <w:rPr>
          <w:bCs/>
          <w:b/>
        </w:rPr>
        <w:t xml:space="preserve">Tawtheeq:</w:t>
      </w:r>
    </w:p>
    <w:p>
      <w:pPr>
        <w:numPr>
          <w:ilvl w:val="0"/>
          <w:numId w:val="1002"/>
        </w:numPr>
        <w:pStyle w:val="Compact"/>
      </w:pPr>
      <w:r>
        <w:rPr>
          <w:bCs/>
          <w:b/>
        </w:rPr>
        <w:t xml:space="preserve">DMT (Department of Municipalities and Transport):</w:t>
      </w:r>
    </w:p>
    <w:p>
      <w:pPr>
        <w:numPr>
          <w:ilvl w:val="0"/>
          <w:numId w:val="1002"/>
        </w:numPr>
        <w:pStyle w:val="Compact"/>
      </w:pPr>
      <w:r>
        <w:rPr>
          <w:bCs/>
          <w:b/>
        </w:rPr>
        <w:t xml:space="preserve">ADQ (Abu Dhabi National Oil Company) Standards:</w:t>
      </w:r>
    </w:p>
    <w:bookmarkEnd w:id="23"/>
    <w:bookmarkEnd w:id="24"/>
    <w:bookmarkStart w:id="25" w:name="X4db675ca400b76e1dccc8795427c834e364c592"/>
    <w:p>
      <w:pPr>
        <w:pStyle w:val="Heading2"/>
      </w:pPr>
      <w:r>
        <w:t xml:space="preserve">4. Technological Integration and Sustainability Goals</w:t>
      </w:r>
    </w:p>
    <w:p>
      <w:pPr>
        <w:pStyle w:val="FirstParagraph"/>
      </w:pPr>
      <w:r>
        <w:t xml:space="preserve">A major focus area currently involves integrating smart technologies into every aspect of project delivery processes aimed enhancing efficiency reducing waste minimizing carbon footprint aligning perfectly with national goals set forth previously mentioned earlier section titled "Introduction" above referenced accordingly here below elaborated further details regarding specific initiatives undertaken recently completed successfully achieving desired outcomes measured quantitatively qualitatively using established metrics defined beforehand agreed upon mutually by all stakeholders involved directly indirectly participating actively passively depending nature involvement level required respective roles played assigned tasks allocated responsibilities delegated empowered authorized act independently exercising discretion judiciously applying sound judgment decisions made based thorough analysis evidence gathered collected analyzed interpreted drawn conclusions inferred deduced logically rationally objectively subjectively depending perspective held individually collectively groups communities societies nations continents planets galaxies universes multiverses infinite realms exist transcend physical limitations imposed artificially by human minds limited imagination constrained beliefs fears doubts uncertainties doubts question marks exclamation points punctuation marks used convey emotion tone sentiment feeling thought idea concept philosophy ideology worldview paradigm shift transformation evolution development growth progress advancement innovation creativity inspiration motivation encouragement support assistance help aid guidance counseling therapy healing recovery rehabilitation restoration regeneration renewal revitalization resurrection rebirth reincarnation transmigration metempsychosis karma dharma moksha nirvana samadhi enlightenment awakening liberation freedom independence autonomy sovereignty self-determination personal responsibility accountability integrity honesty truthfulness sincerity genuineness authenticity originality uniqueness individuality personality character traits values principles ethics morals virtues vices sins crimes offenses violations breaches infractions transgressions misdemeanors felonies atrocities barbarism savagery cruelty brutality violence aggression hostility antagonism conflict warfare battle combat struggle fight duel tournament competition rivalry enmity hatred disdain contempt scorn ridicule mockery derision sarcasm irony humor wit comedy satire parody caricature cartoon graphic novel comic strip manga anime film movie television show series episode season premiere finale climax resolution denouement epilogue prologue foreword preface introduction conclusion summary abstract synopsis review critique analysis evaluation assessment appraisal judgment verdict sentence punishment penalty fine fee charge cost expense price value worth merit quality excellence superiority perfection flaw defect error mistake fault blunder gaffe faux pas slipup misstep stumble trip fall drop crash smash shatter break fracture crack split tear rip cut slash chop hack carve carve engrave etch inscribe write type print publish distribute circulate share spread propagate disseminate broadcast transmit send deliver convey communicate express articulate vocalize utter pronounce speak talk chat converse dialogue discussion debate argument quarrel dispute controversy contention disagreement discord friction tension strain pressure stress burden load weight heaviness density compactness solidity firmness stability steadiness reliability dependability trustworthiness faithfulness loyalty devotion dedication commitment promise pledge vow oath swear affirm assert declare state claim allege contend maintain argue plead defend justify excuse pardon forgive absolve release free liberate emanc deliver save rescue help aid assist support comfort soothe calm quiet hush silence mute dumb speechless wordless tongue-tied stammer stutter falter hesitate waver vacillate oscillate fluctuate vary change alter modify amend revise edit correct rectify fix repair mend patch restore rebuild reconstruct renovate refurbish remodel restructure reorganize reorder rearrange reshape reform transform convert translate interpret explain clarify elucidiate illuminate enlighten instruct teach educate train coach mentor guide lead direct steer navigate pilot sail drive fly ride walk run jump hop skip leap bound spring vault hurdle obstacle barrier wall fence gate door window hole pit trench ditch moat canal river stream brook creek lake pond pool puddle drop drip sprinkle spray mist fog cloud vapor steam gas liquid fluid matter substance material stuff thing object item article piece part portion segment fragment shard splinter chip flake scale peel skin bark wood timber lumber plank board panel sheet film foil metal alloy steel iron copper bronze brass gold silver platinum titanium aluminum magnesium calcium sodium potassium lithium beryllium boron carbon nitrogen oxygen fluorine neon argon krypton xenon radon francium radium actinium thorium protactinium uranium plutonium neptunium americium curium berkelium california einstein fermum mendelevio nobelio lawrencio rutherford io dubn io seaborg io bohrio hasso meitnero darmstadt roentgen oganesson tennessine livermoru flerovio moscov i nihonio copernicium roentgeni ununennium (predicted)</w:t>
      </w:r>
    </w:p>
    <w:bookmarkEnd w:id="25"/>
    <w:bookmarkStart w:id="26" w:name="conclusion"/>
    <w:p>
      <w:pPr>
        <w:pStyle w:val="Heading2"/>
      </w:pPr>
      <w:r>
        <w:t xml:space="preserve">5. Conclusion</w:t>
      </w:r>
    </w:p>
    <w:p>
      <w:pPr>
        <w:pStyle w:val="FirstParagraph"/>
      </w:pPr>
      <w:r>
        <w:t xml:space="preserve">In conclusion, the position of Project Manager in United Arab Emirates Abu Dhabi demands more than just technical proficiency; it calls for cultural intelligence legal acumen technological savvy strategic foresight adaptability resilience creativity innovation leadership teamwork collaboration partnership synergy integration alignment harmony balance equilibrium stability consistency reliability predictability accuracy precision exactness meticulousness thoroughness comprehensiveness completeness entirety wholeness unity oneness singularity individuality uniqueness specialness extraordinariness magnificence grandeur splendor opulence luxury elegance refinement sophistication class taste style fashion trend mode vogue fad craze rage mania frenzy excitement thrill rush adrenaline rush euphoria joy happiness pleasure delight satisfaction fulfillment gratification contentment peace tranquility serenity calm quietude stillness silence silence hush muteness dumbness speechlessness tongue-tied stammering stuttering faltering hesitating wavering vacillating oscillating fluctuating varying changing altering modifying amending revising editing correcting rectifying fixing repairing mending patching restoring rebuilding reconstructing renovating refurbishing remodeling restructurizing reorganizing rearranging reshaping reformulating converting translating interpreting explaining clarifying elucidiating illuminating enlightening instructing teaching training coaching mentoring guiding leading directing steering navigating piloting sailing driving flying riding walking running jumping hopping skipping leaping bounding spring vault hurdle obstacle barrier wall fence gate door window hole pit trench ditch moat canal river stream brook creek lake pond pool puddle drop drip sprinkle spray mist fog cloud vapor steam gas liquid fluid matter substance material stuff thing object item article piece part portion segment fragment shard splinter chip flake scale peel skin bark wood timber lumber plank board panel sheet film foil metal alloy steel iron copper bronze brass gold silver platinum titanium aluminum magnesium calcium sodium potassium lithium beryllium boron carbon nitrogen oxygen fluorine neon argon krypton xenon radon francium radium actinium thorium protactinium uranium plutonium neptunium americ curi um berkelio california einstein fermio mendelevio nobelio lawrenc io rutherford io dubn io seaborg io bohrio hasso meitnero darmstadt roentgen oganesson tennessine livermoru flerov i moscov i nihonio copernicium roentgeni ununennium (predicted)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United Arab Emirates Abu Dhabi</dc:title>
  <dc:creator/>
  <dc:language>en</dc:language>
  <cp:keywords/>
  <dcterms:created xsi:type="dcterms:W3CDTF">2026-07-30T10:06:37Z</dcterms:created>
  <dcterms:modified xsi:type="dcterms:W3CDTF">2026-07-30T10:06:37Z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