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afd9ef6a1b366614b40d355004b1500b912755b"/>
    <w:p>
      <w:pPr>
        <w:pStyle w:val="Heading1"/>
      </w:pPr>
      <w:r>
        <w:t xml:space="preserve">The Evolving Role of the Project Manager in Vietnam Ho Chi Minh City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Vietnam Ho Chi Minh City Economic Contexts</w:t>
      </w:r>
      <w:r>
        <w:br/>
      </w:r>
      <w:r>
        <w:rPr>
          <w:bCs/>
          <w:b/>
        </w:rPr>
        <w:t xml:space="preserve">Focal Role Analysis:</w:t>
      </w:r>
      <w:r>
        <w:t xml:space="preserve"> </w:t>
      </w:r>
      <w:r>
        <w:t xml:space="preserve">The Strategic Imperatives of the Modern Project Manager</w:t>
      </w:r>
    </w:p>
    <w:bookmarkStart w:id="20" w:name="abstract"/>
    <w:p>
      <w:pPr>
        <w:pStyle w:val="Heading2"/>
      </w:pPr>
      <w:r>
        <w:t xml:space="preserve">Abstract</w:t>
      </w:r>
    </w:p>
    <w:p>
      <w:pPr>
        <w:pStyle w:val="FirstParagraph"/>
      </w:pPr>
      <w:r>
        <w:t xml:space="preserve">This research paper examines the critical dynamics influencing project management within one of Southeast Asia’s most vibrant economic hubs: Vietnam Ho Chi Minh City. As global supply chains diversify and digital transformation accelerates, the role of the</w:t>
      </w:r>
      <w:r>
        <w:t xml:space="preserve"> </w:t>
      </w:r>
      <w:r>
        <w:rPr>
          <w:bCs/>
          <w:b/>
        </w:rPr>
        <w:t xml:space="preserve">Project Manager</w:t>
      </w:r>
      <w:r>
        <w:t xml:space="preserve"> </w:t>
      </w:r>
      <w:r>
        <w:t xml:space="preserve">has transcended traditional administrative duties to become a strategic leadership function. This document analyzes the unique challenges, cultural nuances, and technological demands facing project managers operating in Vietnam Ho Chi Minh City. By exploring regulatory frameworks, workforce expectations, and international standards integration, this paper argues that effective project management in this region requires a hybrid approach blending global best practices with localized agility.</w:t>
      </w:r>
    </w:p>
    <w:bookmarkEnd w:id="20"/>
    <w:bookmarkStart w:id="21" w:name="introduction"/>
    <w:p>
      <w:pPr>
        <w:pStyle w:val="Heading2"/>
      </w:pPr>
      <w:r>
        <w:t xml:space="preserve">1. Introduction</w:t>
      </w:r>
    </w:p>
    <w:p>
      <w:pPr>
        <w:pStyle w:val="FirstParagraph"/>
      </w:pPr>
      <w:r>
        <w:t xml:space="preserve">Vietnam Ho Chi Minh City stands as the economic engine of Vietnam, contributing significantly to the nation’s GDP through manufacturing, technology services, and infrastructure development. For multinational corporations and local enterprises alike, success in this market hinges on efficient execution of complex initiatives. At the heart of this execution lies the</w:t>
      </w:r>
      <w:r>
        <w:t xml:space="preserve"> </w:t>
      </w:r>
      <w:r>
        <w:rPr>
          <w:bCs/>
          <w:b/>
        </w:rPr>
        <w:t xml:space="preserve">Project Manager</w:t>
      </w:r>
      <w:r>
        <w:t xml:space="preserve">. In recent years, Vietnam Ho Chi Minh City has transformed from a low-cost production base into a center for innovation and high-value services. Consequently, the competencies required for project management have shifted dramatically.</w:t>
      </w:r>
    </w:p>
    <w:p>
      <w:pPr>
        <w:pStyle w:val="BodyText"/>
      </w:pPr>
      <w:r>
        <w:t xml:space="preserve">This paper investigates how</w:t>
      </w:r>
      <w:r>
        <w:t xml:space="preserve"> </w:t>
      </w:r>
      <w:r>
        <w:rPr>
          <w:bCs/>
          <w:b/>
        </w:rPr>
        <w:t xml:space="preserve">Project Managers</w:t>
      </w:r>
      <w:r>
        <w:t xml:space="preserve"> </w:t>
      </w:r>
      <w:r>
        <w:t xml:space="preserve">must adapt to the specific environment of Vietnam Ho Chi Minh City. It addresses three core dimensions: the regulatory landscape, human resource dynamics, and technological integration. Understanding these factors is essential for stakeholders aiming to mitigate risk and ensure project success in this rapidly evolving urban center.</w:t>
      </w:r>
    </w:p>
    <w:bookmarkEnd w:id="21"/>
    <w:bookmarkStart w:id="22" w:name="X44b10ec8d2396a5bdd50c1449ed9e810a2407fe"/>
    <w:p>
      <w:pPr>
        <w:pStyle w:val="Heading2"/>
      </w:pPr>
      <w:r>
        <w:t xml:space="preserve">2. The Regulatory and Infrastructure Landscape in Vietnam Ho Chi Minh City</w:t>
      </w:r>
    </w:p>
    <w:p>
      <w:pPr>
        <w:pStyle w:val="FirstParagraph"/>
      </w:pPr>
      <w:r>
        <w:t xml:space="preserve">Operating as a</w:t>
      </w:r>
      <w:r>
        <w:t xml:space="preserve"> </w:t>
      </w:r>
      <w:r>
        <w:rPr>
          <w:bCs/>
          <w:b/>
        </w:rPr>
        <w:t xml:space="preserve">Project Manager</w:t>
      </w:r>
      <w:r>
        <w:t xml:space="preserve"> </w:t>
      </w:r>
      <w:r>
        <w:t xml:space="preserve">in Vietnam Ho Chi Minh City requires navigating a complex web of regulatory requirements. While the government has made significant strides in improving the business environment through digital governance initiatives, bureaucratic processes can still be intricate. For infrastructure projects, which are abundant in Vietnam Ho Chi Minh City due to ongoing urbanization and expansion of public transport systems like the metro lines, compliance with local construction codes and environmental standards is paramount.</w:t>
      </w:r>
    </w:p>
    <w:p>
      <w:pPr>
        <w:pStyle w:val="BodyText"/>
      </w:pPr>
      <w:r>
        <w:rPr>
          <w:bCs/>
          <w:b/>
        </w:rPr>
        <w:t xml:space="preserve">Project Managers</w:t>
      </w:r>
      <w:r>
        <w:t xml:space="preserve"> </w:t>
      </w:r>
      <w:r>
        <w:t xml:space="preserve">must possess a deep understanding of local permitting processes. Delays in approval can cascade into significant cost overruns. Therefore, a key competency for the modern</w:t>
      </w:r>
      <w:r>
        <w:t xml:space="preserve"> </w:t>
      </w:r>
      <w:r>
        <w:rPr>
          <w:bCs/>
          <w:b/>
        </w:rPr>
        <w:t xml:space="preserve">Project Manager</w:t>
      </w:r>
      <w:r>
        <w:t xml:space="preserve"> </w:t>
      </w:r>
      <w:r>
        <w:t xml:space="preserve">in Vietnam Ho Chi Minh City is stakeholder management at the governmental level. This involves building relationships with local authorities and ensuring transparent communication channels. Furthermore, with Vietnam Ho Chi Minh City facing challenges related to traffic congestion and urban planning, projects often require innovative solutions that align with municipal development goals.</w:t>
      </w:r>
    </w:p>
    <w:bookmarkEnd w:id="22"/>
    <w:bookmarkStart w:id="23" w:name="human-capital-and-cultural-nuances"/>
    <w:p>
      <w:pPr>
        <w:pStyle w:val="Heading2"/>
      </w:pPr>
      <w:r>
        <w:t xml:space="preserve">3. Human Capital and Cultural Nuances</w:t>
      </w:r>
    </w:p>
    <w:p>
      <w:pPr>
        <w:pStyle w:val="FirstParagraph"/>
      </w:pPr>
      <w:r>
        <w:t xml:space="preserve">The demographic profile of Vietnam Ho Chi Minh City is young and increasingly educated. However, there remains a gap between academic preparation and the practical skills required for advanced project management roles. For the</w:t>
      </w:r>
      <w:r>
        <w:t xml:space="preserve"> </w:t>
      </w:r>
      <w:r>
        <w:rPr>
          <w:bCs/>
          <w:b/>
        </w:rPr>
        <w:t xml:space="preserve">Project Manager</w:t>
      </w:r>
      <w:r>
        <w:t xml:space="preserve">, this presents both a challenge and an opportunity. On one hand, continuous training and mentorship are necessary to upskill teams. On the other hand, the local workforce is highly adaptable and eager to learn.</w:t>
      </w:r>
    </w:p>
    <w:p>
      <w:pPr>
        <w:pStyle w:val="BodyText"/>
      </w:pPr>
      <w:r>
        <w:t xml:space="preserve">Cultural dynamics play a significant role in how</w:t>
      </w:r>
      <w:r>
        <w:t xml:space="preserve"> </w:t>
      </w:r>
      <w:r>
        <w:rPr>
          <w:bCs/>
          <w:b/>
        </w:rPr>
        <w:t xml:space="preserve">Project Managers</w:t>
      </w:r>
      <w:r>
        <w:t xml:space="preserve"> </w:t>
      </w:r>
      <w:r>
        <w:t xml:space="preserve">lead teams in Vietnam Ho Chi Minh City. Hierarchical structures often influence decision-making processes, where respect for authority is deeply ingrained. A</w:t>
      </w:r>
      <w:r>
        <w:t xml:space="preserve"> </w:t>
      </w:r>
      <w:r>
        <w:rPr>
          <w:bCs/>
          <w:b/>
        </w:rPr>
        <w:t xml:space="preserve">Project Manager</w:t>
      </w:r>
      <w:r>
        <w:t xml:space="preserve"> </w:t>
      </w:r>
      <w:r>
        <w:t xml:space="preserve">must balance decisive leadership with collaborative engagement. Building trust (often referred to as "guanxi" or relationship building) is crucial. In the context of Vietnam Ho Chi Minh City, informal networks and personal relationships often facilitate smoother project execution compared to rigid contractual adherence alone.</w:t>
      </w:r>
    </w:p>
    <w:p>
      <w:pPr>
        <w:pStyle w:val="BodyText"/>
      </w:pPr>
      <w:r>
        <w:t xml:space="preserve">Additionally, the multicultural nature of international projects in Vietnam Ho Chi Minh City requires</w:t>
      </w:r>
      <w:r>
        <w:t xml:space="preserve"> </w:t>
      </w:r>
      <w:r>
        <w:rPr>
          <w:bCs/>
          <w:b/>
        </w:rPr>
        <w:t xml:space="preserve">Project Managers</w:t>
      </w:r>
      <w:r>
        <w:t xml:space="preserve"> </w:t>
      </w:r>
      <w:r>
        <w:t xml:space="preserve">to be culturally intelligent. Teams may consist of expatriates and local Vietnamese professionals. Bridging the communication gap between Western directness and Eastern indirectness is a critical soft skill for success.</w:t>
      </w:r>
    </w:p>
    <w:bookmarkEnd w:id="23"/>
    <w:bookmarkStart w:id="24" w:name="X6e79e72f71b25d091af793f38eadeb25a99ee2f"/>
    <w:p>
      <w:pPr>
        <w:pStyle w:val="Heading2"/>
      </w:pPr>
      <w:r>
        <w:t xml:space="preserve">4. Technological Adoption and Digital Transformation</w:t>
      </w:r>
    </w:p>
    <w:p>
      <w:pPr>
        <w:pStyle w:val="FirstParagraph"/>
      </w:pPr>
      <w:r>
        <w:t xml:space="preserve">Vietnam Ho Chi Minh City is witnessing a rapid adoption of digital technologies across sectors including fintech, e-commerce, and smart city infrastructure. For the</w:t>
      </w:r>
      <w:r>
        <w:t xml:space="preserve"> </w:t>
      </w:r>
      <w:r>
        <w:rPr>
          <w:bCs/>
          <w:b/>
        </w:rPr>
        <w:t xml:space="preserve">Project Manager</w:t>
      </w:r>
      <w:r>
        <w:t xml:space="preserve">, staying abreast of these technological trends is no longer optional but essential. The integration of Artificial Intelligence (AI), Big Data analytics, and Cloud computing into project workflows allows for more accurate forecasting and real-time monitoring.</w:t>
      </w:r>
    </w:p>
    <w:p>
      <w:pPr>
        <w:pStyle w:val="BodyText"/>
      </w:pPr>
      <w:r>
        <w:t xml:space="preserve">In Vietnam Ho Chi Minh City, there is a growing emphasis on "Smart City" initiatives led by the municipal government.</w:t>
      </w:r>
      <w:r>
        <w:t xml:space="preserve"> </w:t>
      </w:r>
      <w:r>
        <w:rPr>
          <w:bCs/>
          <w:b/>
        </w:rPr>
        <w:t xml:space="preserve">Project Managers</w:t>
      </w:r>
      <w:r>
        <w:t xml:space="preserve"> </w:t>
      </w:r>
      <w:r>
        <w:t xml:space="preserve">involved in these sectors must understand IoT (Internet of Things) integration, data privacy laws, and cybersecurity protocols. The ability to manage digital transformation projects distinguishes top-tier</w:t>
      </w:r>
      <w:r>
        <w:t xml:space="preserve"> </w:t>
      </w:r>
      <w:r>
        <w:rPr>
          <w:bCs/>
          <w:b/>
        </w:rPr>
        <w:t xml:space="preserve">Project Managers</w:t>
      </w:r>
      <w:r>
        <w:t xml:space="preserve"> </w:t>
      </w:r>
      <w:r>
        <w:t xml:space="preserve">in this region.</w:t>
      </w:r>
    </w:p>
    <w:p>
      <w:pPr>
        <w:pStyle w:val="BodyText"/>
      </w:pPr>
      <w:r>
        <w:t xml:space="preserve">Project Managers in Vietnam Ho Chi Minh City must be proficient in using software such as Jira, Asana, Microsoft Project, and collaborative platforms like Slack or Teams to manage dispersed teams effectively.</w:t>
      </w:r>
    </w:p>
    <w:bookmarkEnd w:id="24"/>
    <w:bookmarkStart w:id="25" w:name="risk-management-and-sustainability"/>
    <w:p>
      <w:pPr>
        <w:pStyle w:val="Heading2"/>
      </w:pPr>
      <w:r>
        <w:t xml:space="preserve">5. Risk Management and Sustainability</w:t>
      </w:r>
    </w:p>
    <w:p>
      <w:pPr>
        <w:pStyle w:val="FirstParagraph"/>
      </w:pPr>
      <w:r>
        <w:t xml:space="preserve">Vietnam Ho Chi Minh City faces unique environmental risks, particularly flooding due to its geographical location near the Mekong Delta.</w:t>
      </w:r>
      <w:r>
        <w:t xml:space="preserve"> </w:t>
      </w:r>
      <w:r>
        <w:rPr>
          <w:bCs/>
          <w:b/>
        </w:rPr>
        <w:t xml:space="preserve">Project Managers</w:t>
      </w:r>
      <w:r>
        <w:t xml:space="preserve"> </w:t>
      </w:r>
      <w:r>
        <w:t xml:space="preserve">in infrastructure and real estate must incorporate climate resilience into their project planning. This includes assessing flood risks, ensuring proper drainage systems, and adhering to green building standards.</w:t>
      </w:r>
    </w:p>
    <w:p>
      <w:pPr>
        <w:pStyle w:val="BodyText"/>
      </w:pPr>
      <w:r>
        <w:t xml:space="preserve">Sustainability is also becoming a key driver for investment in Vietnam Ho Chi Minh City. International investors are increasingly prioritizing Environmental, Social, and Governance (ESG) criteria.</w:t>
      </w:r>
      <w:r>
        <w:t xml:space="preserve"> </w:t>
      </w:r>
      <w:r>
        <w:rPr>
          <w:bCs/>
          <w:b/>
        </w:rPr>
        <w:t xml:space="preserve">Project Managers</w:t>
      </w:r>
      <w:r>
        <w:t xml:space="preserve"> </w:t>
      </w:r>
      <w:r>
        <w:t xml:space="preserve">must therefore integrate sustainability metrics into their project charters and monitoring frameworks. This involves sourcing local sustainable materials, minimizing carbon footprints during construction or implementation, and ensuring social responsibility towards local communities.</w:t>
      </w:r>
    </w:p>
    <w:bookmarkEnd w:id="25"/>
    <w:bookmarkStart w:id="27" w:name="conclusion"/>
    <w:p>
      <w:pPr>
        <w:pStyle w:val="Heading2"/>
      </w:pPr>
      <w:r>
        <w:t xml:space="preserve">6. Conclusion</w:t>
      </w:r>
    </w:p>
    <w:p>
      <w:pPr>
        <w:pStyle w:val="FirstParagraph"/>
      </w:pPr>
      <w:r>
        <w:t xml:space="preserve">The role of the</w:t>
      </w:r>
      <w:r>
        <w:t xml:space="preserve"> </w:t>
      </w:r>
      <w:r>
        <w:rPr>
          <w:bCs/>
          <w:b/>
        </w:rPr>
        <w:t xml:space="preserve">Project Manager</w:t>
      </w:r>
      <w:r>
        <w:t xml:space="preserve"> </w:t>
      </w:r>
      <w:r>
        <w:t xml:space="preserve">in Vietnam Ho Chi Minh City is multifaceted and demanding. It requires a unique synthesis of technical expertise, cultural sensitivity, regulatory knowledge, and technological fluency. As Vietnam Ho Chi Minh City continues to position itself as a leading economic power in Southeast Asia, the demand for skilled project management professionals will only intensify.</w:t>
      </w:r>
    </w:p>
    <w:p>
      <w:pPr>
        <w:pStyle w:val="BodyText"/>
      </w:pPr>
      <w:r>
        <w:t xml:space="preserve">For organizations operating in this region, investing in the development of</w:t>
      </w:r>
      <w:r>
        <w:t xml:space="preserve"> </w:t>
      </w:r>
      <w:r>
        <w:rPr>
          <w:bCs/>
          <w:b/>
        </w:rPr>
        <w:t xml:space="preserve">Project Managers</w:t>
      </w:r>
      <w:r>
        <w:t xml:space="preserve"> </w:t>
      </w:r>
      <w:r>
        <w:t xml:space="preserve">is not merely an operational necessity but a strategic imperative. Those who can effectively navigate the complexities of Vietnam Ho Chi Minh City while delivering value through efficient project execution will secure a competitive advantage. Future research should focus on longitudinal studies regarding the impact of specific certification programs (such as PMP or PRINCE2) on project success rates in Vietnam Ho Chi Minh City.</w:t>
      </w:r>
    </w:p>
    <w:bookmarkStart w:id="26" w:name="references"/>
    <w:p>
      <w:pPr>
        <w:pStyle w:val="Heading3"/>
      </w:pPr>
      <w:r>
        <w:t xml:space="preserve">References</w:t>
      </w:r>
    </w:p>
    <w:p>
      <w:pPr>
        <w:numPr>
          <w:ilvl w:val="0"/>
          <w:numId w:val="1001"/>
        </w:numPr>
        <w:pStyle w:val="Compact"/>
      </w:pPr>
      <w:r>
        <w:t xml:space="preserve">Vietnam Ministry of Planning and Investment. (2022). Annual Report on Business Environment Competitiveness Index (PECI).</w:t>
      </w:r>
    </w:p>
    <w:p>
      <w:pPr>
        <w:numPr>
          <w:ilvl w:val="0"/>
          <w:numId w:val="1001"/>
        </w:numPr>
        <w:pStyle w:val="Compact"/>
      </w:pPr>
      <w:r>
        <w:t xml:space="preserve">Gartner Asia Pacific. (2023). Digital Transformation Trends in Southeast Asia.</w:t>
      </w:r>
    </w:p>
    <w:p>
      <w:pPr>
        <w:numPr>
          <w:ilvl w:val="0"/>
          <w:numId w:val="1001"/>
        </w:numPr>
        <w:pStyle w:val="Compact"/>
      </w:pPr>
      <w:r>
        <w:t xml:space="preserve">The Project Management Institute. (2021). A Pulse on the World’s Top Project Management Methodologies.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Vietnam Ho Chi Minh City</dc:title>
  <dc:creator/>
  <dc:language>en</dc:language>
  <cp:keywords/>
  <dcterms:created xsi:type="dcterms:W3CDTF">2026-09-27T22:51:27Z</dcterms:created>
  <dcterms:modified xsi:type="dcterms:W3CDTF">2026-09-27T22:51:27Z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