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Socio-Cultural</w:t>
      </w:r>
      <w:r>
        <w:t xml:space="preserve"> </w:t>
      </w:r>
      <w:r>
        <w:t xml:space="preserve">and</w:t>
      </w:r>
      <w:r>
        <w:t xml:space="preserve"> </w:t>
      </w:r>
      <w:r>
        <w:t xml:space="preserve">Clinical</w:t>
      </w:r>
      <w:r>
        <w:t xml:space="preserve"> </w:t>
      </w:r>
      <w:r>
        <w:t xml:space="preserve">Analysis</w:t>
      </w:r>
    </w:p>
    <w:bookmarkStart w:id="20" w:name="X6d794b240d63ddf06820f086848cffb6a26d118"/>
    <w:p>
      <w:pPr>
        <w:pStyle w:val="Heading1"/>
      </w:pPr>
      <w:r>
        <w:t xml:space="preserve">The Evolving Role of the Psychiatrist in China Guangzhou: A Socio-Cultural and Clinical Analysis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Mental Health Services, Psychiatry, Public Health in China Guangzhou</w:t>
      </w:r>
    </w:p>
    <w:p>
      <w:pPr>
        <w:pStyle w:val="BodyText"/>
      </w:pPr>
      <w:r>
        <w:t xml:space="preserve">juweihui) are strong, these targeted educational efforts by psychiatrists have proven effective in reducing the social isolation of patients. By positioning themselves as partners rather than just prescribers, psychiatrists help normalize the conversation around mental health in a society that values collective harmony.</w:t>
      </w:r>
      <w:r>
        <w:t xml:space="preserve"> </w:t>
      </w:r>
      <w:r>
        <w:t xml:space="preserve">5. The Digital Transformation and Telepsychiatry</w:t>
      </w:r>
      <w:r>
        <w:t xml:space="preserve"> </w:t>
      </w:r>
      <w:r>
        <w:t xml:space="preserve">The technological prowess of China Guangzhou, a leader in fintech and e-commerce, has accelerated the adoption of digital health solutions. Telepsychiatry has become a vital tool for reaching underserved populations within the greater Pearl River Delta region. Psychiatrists are increasingly utilizing mobile apps and online consultation platforms to provide therapy and medication management.</w:t>
      </w:r>
      <w:r>
        <w:t xml:space="preserve"> </w:t>
      </w:r>
      <w:r>
        <w:t xml:space="preserve">This digital shift addresses geographical barriers, allowing specialists in central China Guangzhou hospitals to consult with patients in remote areas of Guangdong. However, it also presents challenges regarding privacy regulations and the therapeutic alliance. Psychiatrists must navigate these digital landscapes carefully, ensuring that the impersonal nature of technology does not compromise the empathetic care required for effective psychiatric treatment.</w:t>
      </w:r>
      <w:r>
        <w:t xml:space="preserve"> </w:t>
      </w:r>
      <w:r>
        <w:t xml:space="preserve">6. Challenges and Future Directions</w:t>
      </w:r>
      <w:r>
        <w:t xml:space="preserve"> </w:t>
      </w:r>
      <w:r>
        <w:t xml:space="preserve">While the demand for psychiatrists is high, there is a significant shortage of qualified professionals in China Guangzhou compared to other major global cities. The training pipeline needs to be strengthened, and retention strategies implemented to prevent brain drain to Western countries or other sectors offering higher remuneration.</w:t>
      </w:r>
      <w:r>
        <w:t xml:space="preserve"> </w:t>
      </w:r>
      <w:r>
        <w:t xml:space="preserve">Furthermore, the complexity of cases involving severe mental illnesses such as schizophrenia requires robust long-term care systems. Currently, the transition from acute hospital care in specialized psychiatric wards back into community life in China Guangzhou can be discontinuous. Future developments must focus on creating seamless support networks that include family caregivers, social workers, and psychiatrists to ensure holistic recovery.</w:t>
      </w:r>
      <w:r>
        <w:t xml:space="preserve"> </w:t>
      </w:r>
      <w:r>
        <w:t xml:space="preserve">7. Conclusion</w:t>
      </w:r>
      <w:r>
        <w:t xml:space="preserve"> </w:t>
      </w:r>
      <w:r>
        <w:t xml:space="preserve">The psychiatrist in China Guangzhou operates at a critical intersection of tradition and modernity, local culture and global science. They are tasked with treating a diverse population affected by rapid economic changes while navigating the delicate balance between Western diagnostic frameworks and traditional healing practices. As China Guangzhou continues to evolve as a global city, the role of the psychiatrist will only become more pivotal in maintaining social stability and individual well-being. By embracing integrative care models, leveraging technology, and actively combating stigma, psychiatrists in this region are laying the groundwork for a healthier future for millions of residents. The success of mental healthcare initiatives in China Guangzhou serves as a valuable case study for other rapidly urbanizing societies facing similar transitions.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China Guangzhou: A Socio-Cultural and Clinical Analysis</dc:title>
  <dc:creator/>
  <dc:language>en</dc:language>
  <cp:keywords/>
  <dcterms:created xsi:type="dcterms:W3CDTF">2026-07-29T19:35:07Z</dcterms:created>
  <dcterms:modified xsi:type="dcterms:W3CDTF">2026-07-29T19:35:07Z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