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Functioning</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Spain</w:t>
      </w:r>
      <w:r>
        <w:t xml:space="preserve"> </w:t>
      </w:r>
      <w:r>
        <w:t xml:space="preserve">Madrid</w:t>
      </w:r>
    </w:p>
    <w:bookmarkStart w:id="27" w:name="Xd1114f7d4bd1b5b8dc4d6a3519df8ce4ccb2f04"/>
    <w:p>
      <w:pPr>
        <w:pStyle w:val="Heading1"/>
      </w:pPr>
      <w:r>
        <w:t xml:space="preserve">The Role and Functioning of the Psychiatrist in Spain Madrid</w:t>
      </w:r>
    </w:p>
    <w:p>
      <w:pPr>
        <w:pStyle w:val="FirstParagraph"/>
      </w:pPr>
      <w:r>
        <w:rPr>
          <w:bCs/>
          <w:b/>
        </w:rPr>
        <w:t xml:space="preserve">Abstract:</w:t>
      </w:r>
      <w:r>
        <w:br/>
      </w:r>
      <w:r>
        <w:t xml:space="preserve">This research paper explores the critical role of the psychiatrist within the healthcare system of Spain Madrid. It examines the regulatory framework, clinical practices, cultural nuances, and systemic challenges faced by mental health professionals in this specific geographical context. The document highlights how psychiatry in Spain Madrid operates at the intersection of universal medical standards and local socio-cultural dynamics.</w:t>
      </w:r>
    </w:p>
    <w:bookmarkStart w:id="20" w:name="introduction"/>
    <w:p>
      <w:pPr>
        <w:pStyle w:val="Heading2"/>
      </w:pPr>
      <w:r>
        <w:t xml:space="preserve">1. Introduction</w:t>
      </w:r>
    </w:p>
    <w:p>
      <w:pPr>
        <w:pStyle w:val="FirstParagraph"/>
      </w:pPr>
      <w:r>
        <w:t xml:space="preserve">Mental health has emerged as a paramount public health concern globally, but its management requires localized strategies that account for specific societal structures. In Spain Madrid, the capital city of Spain, the landscape of mental healthcare is complex and evolving. The psychiatrist serves as a central figure in this ecosystem, bridging the gap between biological medicine and psychological therapy. This paper aims to provide a comprehensive analysis of how psychiatrists operate within Spain Madrid, focusing on their integration into both public and private sectors.</w:t>
      </w:r>
    </w:p>
    <w:p>
      <w:pPr>
        <w:pStyle w:val="BodyText"/>
      </w:pPr>
      <w:r>
        <w:t xml:space="preserve">Understanding the specificities of Spain Madrid is crucial because it represents a unique microcosm where high-density urban living meets the standardized healthcare policies of the Spanish state. The psychiatrist in this region must navigate not only clinical complexities but also bureaucratic frameworks established by local health authorities.</w:t>
      </w:r>
    </w:p>
    <w:bookmarkEnd w:id="20"/>
    <w:bookmarkStart w:id="21" w:name="regulatory-and-educational-framework"/>
    <w:p>
      <w:pPr>
        <w:pStyle w:val="Heading2"/>
      </w:pPr>
      <w:r>
        <w:t xml:space="preserve">2. Regulatory and Educational Framework</w:t>
      </w:r>
    </w:p>
    <w:p>
      <w:pPr>
        <w:pStyle w:val="FirstParagraph"/>
      </w:pPr>
      <w:r>
        <w:t xml:space="preserve">In Spain, the practice of psychiatry is strictly regulated by national bodies, yet it functions within the autonomous community structure. For a psychiatrist to practice in Spain Madrid, they must first complete a rigorous medical degree followed by specialized postgraduate training known as the MIR (Médico Interno Residente) program. This residency is highly competitive and ensures that all psychiatrists undergo extensive training in psychopharmacology, psychotherapy, and legal ethics.</w:t>
      </w:r>
    </w:p>
    <w:p>
      <w:pPr>
        <w:pStyle w:val="BodyText"/>
      </w:pPr>
      <w:r>
        <w:t xml:space="preserve">The Colegio Oficial de Médicos de Madrid plays a vital role in registering professionals and ensuring ethical compliance. Furthermore, the integration of European Union directives influences the continuous education requirements for psychiatrists in Spain Madrid. This regulatory rigor ensures that patients receive care based on evidence-based medicine, although it also creates barriers to entry that keep standards exceptionally high.</w:t>
      </w:r>
    </w:p>
    <w:bookmarkEnd w:id="21"/>
    <w:bookmarkStart w:id="22" w:name="Xde8278d5a6d4f48f8b4616f739f4bc8632341f1"/>
    <w:p>
      <w:pPr>
        <w:pStyle w:val="Heading2"/>
      </w:pPr>
      <w:r>
        <w:t xml:space="preserve">3. The Public Health System vs. Private Practice</w:t>
      </w:r>
    </w:p>
    <w:p>
      <w:pPr>
        <w:pStyle w:val="FirstParagraph"/>
      </w:pPr>
      <w:r>
        <w:t xml:space="preserve">The dual nature of healthcare in Spain Madrid defines the workflow of most psychiatrists. The public system, managed by the Comunidad de Madrid (the regional government), provides universal coverage but often faces resource constraints and long waiting lists. Psychiatrists working within the public sector, typically employed by Hospital General Universitario or specialized centers like La Paz University Hospital, focus heavily on acute cases, severe mental illnesses such as schizophrenia and bipolar disorder, and emergency interventions.</w:t>
      </w:r>
    </w:p>
    <w:p>
      <w:pPr>
        <w:pStyle w:val="BodyText"/>
      </w:pPr>
      <w:r>
        <w:t xml:space="preserve">Conversely, the private sector in Spain Madrid is robust and caters to those with supplementary insurance or out-of-pocket payments. Psychiatrists in this sphere often offer shorter appointment times for medication management while referring patients to private psychologists for long-term therapy. This division creates a distinct dynamic where the psychiatrist's role in the public system is more holistic and crisis-oriented, whereas in the private sector, it may be more pharmacological and accessible.</w:t>
      </w:r>
    </w:p>
    <w:bookmarkEnd w:id="22"/>
    <w:bookmarkStart w:id="23" w:name="cultural-nuances-and-stigma"/>
    <w:p>
      <w:pPr>
        <w:pStyle w:val="Heading2"/>
      </w:pPr>
      <w:r>
        <w:t xml:space="preserve">4. Cultural Nuances and Stigma</w:t>
      </w:r>
    </w:p>
    <w:p>
      <w:pPr>
        <w:pStyle w:val="FirstParagraph"/>
      </w:pPr>
      <w:r>
        <w:t xml:space="preserve">Culture plays an undeniable role in how mental health is perceived and treated. Historically, Spain has struggled with significant stigma regarding psychiatric conditions. However, in recent years, there has been a notable shift, particularly among younger demographics in urban centers like Madrid. Psychiatrists in Spain Madrid are increasingly becoming advocates for destigmatization.</w:t>
      </w:r>
    </w:p>
    <w:p>
      <w:pPr>
        <w:pStyle w:val="BodyText"/>
      </w:pPr>
      <w:r>
        <w:t xml:space="preserve">Nevertheless, cultural factors still influence patient compliance and presentation of symptoms. Family dynamics are central to Spanish society; therefore, psychiatrists often must engage with the family unit rather than just the individual patient. This familial approach is both a therapeutic advantage and a challenge regarding confidentiality laws. The psychiatrist in Spain Madrid must be culturally competent enough to navigate these tight-knit social structures while maintaining professional boundaries.</w:t>
      </w:r>
    </w:p>
    <w:bookmarkEnd w:id="23"/>
    <w:bookmarkStart w:id="24" w:name="Xdf17e4442a47b6e58c08fe9c026c3ba2d694d2d"/>
    <w:p>
      <w:pPr>
        <w:pStyle w:val="Heading2"/>
      </w:pPr>
      <w:r>
        <w:t xml:space="preserve">5. Clinical Specializations and Multidisciplinary Teams</w:t>
      </w:r>
    </w:p>
    <w:p>
      <w:pPr>
        <w:pStyle w:val="FirstParagraph"/>
      </w:pPr>
      <w:r>
        <w:t xml:space="preserve">In modern psychiatric practice in Spain Madrid, the isolated model of treatment is obsolete. Psychiatrists now operate within multidisciplinary teams that include clinical psychologists, social workers, nurses, and occupational therapists. This team-based approach is particularly evident in community mental health centers (Centros de Salud Mental) scattered throughout Madrid.</w:t>
      </w:r>
    </w:p>
    <w:p>
      <w:pPr>
        <w:pStyle w:val="BodyText"/>
      </w:pPr>
      <w:r>
        <w:t xml:space="preserve">Specializations have also become more distinct. Child and adolescent psychiatry is seeing a surge in demand due to rising rates of anxiety and depression among students in Madrid schools. Similarly, geriatric psychiatry is expanding due to the aging population. Psychiatrists must stay abreast of these trends, adapting their therapeutic tools from traditional psychodynamics to newer modalities such as CBT (Cognitive Behavioral Therapy) and DBT (Dialectical Behavior Therapy), which are increasingly integrated into the Spanish healthcare curriculum.</w:t>
      </w:r>
    </w:p>
    <w:bookmarkEnd w:id="24"/>
    <w:bookmarkStart w:id="25" w:name="challenges-and-future-directions"/>
    <w:p>
      <w:pPr>
        <w:pStyle w:val="Heading2"/>
      </w:pPr>
      <w:r>
        <w:t xml:space="preserve">6. Challenges and Future Directions</w:t>
      </w:r>
    </w:p>
    <w:p>
      <w:pPr>
        <w:pStyle w:val="FirstParagraph"/>
      </w:pPr>
      <w:r>
        <w:t xml:space="preserve">Despite advancements, psychiatrists in Spain Madrid face significant challenges. Burnout is a prevalent issue due to high caseloads in the public system and the emotional toll of treating severe mental illness. Additionally, there is an ongoing debate regarding the balance between neurobiological treatments and psychotherapeutic approaches. While Spain has historically leaned towards psychoanalysis, modern trends favor integrated models.</w:t>
      </w:r>
    </w:p>
    <w:p>
      <w:pPr>
        <w:pStyle w:val="BodyText"/>
      </w:pPr>
      <w:r>
        <w:t xml:space="preserve">Looking forward, digital health solutions are transforming psychiatric care in Madrid. Telepsychiatry has become a standard tool for follow-up appointments, increasing accessibility for patients with mobility issues or those living in remote parts of the Madrid region. However, this shift raises questions about the efficacy of remote diagnosis and data privacy.</w:t>
      </w:r>
    </w:p>
    <w:bookmarkEnd w:id="25"/>
    <w:bookmarkStart w:id="26" w:name="conclusion"/>
    <w:p>
      <w:pPr>
        <w:pStyle w:val="Heading2"/>
      </w:pPr>
      <w:r>
        <w:t xml:space="preserve">7. Conclusion</w:t>
      </w:r>
    </w:p>
    <w:p>
      <w:pPr>
        <w:pStyle w:val="FirstParagraph"/>
      </w:pPr>
      <w:r>
        <w:t xml:space="preserve">The psychiatrist in Spain Madrid operates within a highly structured, culturally rich, and evolving healthcare environment. They are not merely prescribers of medication but are integral components of a broader social safety net. The interplay between public service obligations and private practice opportunities defines their professional landscape.</w:t>
      </w:r>
    </w:p>
    <w:p>
      <w:pPr>
        <w:pStyle w:val="BodyText"/>
      </w:pPr>
      <w:r>
        <w:t xml:space="preserve">As mental health awareness grows in Spain Madrid, the role of the psychiatrist is expanding beyond the clinic walls into community outreach and policy-making. To maintain high standards of care, continuous adaptation to both technological advancements and cultural shifts is essential. The future of psychiatry in this region depends on strengthening multidisciplinary collaboration and addressing systemic workforce shortages.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Functioning of the Psychiatrist in Spain Madrid</dc:title>
  <dc:creator/>
  <dc:language>en</dc:language>
  <cp:keywords/>
  <dcterms:created xsi:type="dcterms:W3CDTF">2026-07-29T16:17:32Z</dcterms:created>
  <dcterms:modified xsi:type="dcterms:W3CDTF">2026-07-29T16:17:32Z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