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7" w:name="Xdedac3ce4e108f1dac440c4f99260e2a4557dbd"/>
    <w:p>
      <w:pPr>
        <w:pStyle w:val="Heading1"/>
      </w:pPr>
      <w:r>
        <w:t xml:space="preserve">The Role and Landscape of the Psychiatrist in Manchester, United Kingdom</w:t>
      </w:r>
    </w:p>
    <w:p>
      <w:pPr>
        <w:pStyle w:val="FirstParagraph"/>
      </w:pPr>
      <w:r>
        <w:rPr>
          <w:bCs/>
          <w:b/>
        </w:rPr>
        <w:t xml:space="preserve">Abstract:</w:t>
      </w:r>
      <w:r>
        <w:br/>
      </w:r>
      <w:r>
        <w:t xml:space="preserve">This research paper examines the multifaceted role of the psychiatrist within the specific healthcare context of Manchester, United Kingdom. By analyzing local demographic pressures, clinical workflows within National Health Service (NHS) Trusts, and emerging trends in mental health care delivery, this document highlights how psychiatrists function as critical agents of public health in one of Britain’s most populous metropolitan areas.</w:t>
      </w:r>
    </w:p>
    <w:bookmarkStart w:id="20" w:name="introduction"/>
    <w:p>
      <w:pPr>
        <w:pStyle w:val="Heading2"/>
      </w:pPr>
      <w:r>
        <w:t xml:space="preserve">Introduction</w:t>
      </w:r>
    </w:p>
    <w:p>
      <w:pPr>
        <w:pStyle w:val="FirstParagraph"/>
      </w:pPr>
      <w:r>
        <w:t xml:space="preserve">Mental health has emerged as one of the defining public health challenges of the twenty-first century, a reality acutely felt in urban centers across the globe. In the United Kingdom, this challenge is managed through a centralized framework known as the National Health Service (NHS). However, healthcare delivery is not monolithic; it varies significantly by region due to demographic shifts and local resource allocation. Manchester, located in North West England, serves as a critical case study for understanding modern psychiatric practice. As one of the fastest-growing cities in Europe and a hub for diverse cultural demographics, Manchester presents unique challenges for mental health professionals. This paper explores how the psychiatrist operates within this dynamic environment, addressing diagnostic complexities, treatment modalities, and systemic pressures specific to Manchester.</w:t>
      </w:r>
    </w:p>
    <w:bookmarkEnd w:id="20"/>
    <w:bookmarkStart w:id="21" w:name="the-clinical-role-of-the-psychiatrist"/>
    <w:p>
      <w:pPr>
        <w:pStyle w:val="Heading2"/>
      </w:pPr>
      <w:r>
        <w:t xml:space="preserve">The Clinical Role of the Psychiatrist</w:t>
      </w:r>
    </w:p>
    <w:p>
      <w:pPr>
        <w:pStyle w:val="FirstParagraph"/>
      </w:pPr>
      <w:r>
        <w:t xml:space="preserve">To understand the impact of psychiatry in Manchester, one must first define the scope of practice. A psychiatrist is a medical doctor who specializes in the diagnosis, treatment, and prevention of mental illnesses. Unlike psychotherapists or psychologists, who focus primarily on talk therapy and behavioral analysis, psychiatrists possess full medical licensure. This allows them to prescribe medication and utilize biological interventions alongside psychological therapies.</w:t>
      </w:r>
    </w:p>
    <w:p>
      <w:pPr>
        <w:pStyle w:val="BodyText"/>
      </w:pPr>
      <w:r>
        <w:t xml:space="preserve">In Manchester’s NHS trusts—such as Greater Manchester Mental Health NHS Foundation Trust—the psychiatrist serves as the lead clinician in complex cases. Their role extends beyond mere prescription management. They conduct comprehensive biopsychosocial assessments, considering the interplay between genetic predispositions, environmental stressors, and social circumstances. Given Manchester’s diverse population, which includes significant communities from South Asian, African Caribbean, and Eastern European backgrounds, psychiatrists must be culturally competent. Misdiagnosis rates in minority ethnic groups can be higher due to cultural misunderstandings regarding symptom presentation; thus the psychiatrist plays a vital role in mitigating these disparities through nuanced clinical judgment.</w:t>
      </w:r>
    </w:p>
    <w:bookmarkEnd w:id="21"/>
    <w:bookmarkStart w:id="22" w:name="Xbd62b62ed4f81d95bcb8c4234417a786dc370c8"/>
    <w:p>
      <w:pPr>
        <w:pStyle w:val="Heading2"/>
      </w:pPr>
      <w:r>
        <w:t xml:space="preserve">Demographic Pressures and Local Epidemiology</w:t>
      </w:r>
    </w:p>
    <w:p>
      <w:pPr>
        <w:pStyle w:val="FirstParagraph"/>
      </w:pPr>
      <w:r>
        <w:t xml:space="preserve">The landscape of mental health care in Manchester is heavily influenced by its demographic profile. The city has experienced rapid urbanization and population growth, leading to increased demand for services. Research indicates that urban living is associated with higher rates of anxiety disorders, schizophrenia, and depression compared to rural areas. Factors such as social isolation despite physical density, economic inequality between neighborhoods like Salford and affluent zones like Didsbury, and the stressors of commuter life contribute to this epidemiological profile.</w:t>
      </w:r>
    </w:p>
    <w:p>
      <w:pPr>
        <w:pStyle w:val="BodyText"/>
      </w:pPr>
      <w:r>
        <w:t xml:space="preserve">For the psychiatrist working in Manchester, these statistics are not abstract numbers but daily clinical realities. The prevalence of substance misuse disorders is also notable in parts of Greater Manchester, requiring psychiatrists to often manage comorbid conditions involving alcohol and drugs. This complexity demands a high level of clinical expertise and collaboration with addiction specialists, social workers, and community nurses.</w:t>
      </w:r>
    </w:p>
    <w:bookmarkEnd w:id="22"/>
    <w:bookmarkStart w:id="23" w:name="integration-within-the-nhs-framework"/>
    <w:p>
      <w:pPr>
        <w:pStyle w:val="Heading2"/>
      </w:pPr>
      <w:r>
        <w:t xml:space="preserve">Integration within the NHS Framework</w:t>
      </w:r>
    </w:p>
    <w:p>
      <w:pPr>
        <w:pStyle w:val="FirstParagraph"/>
      </w:pPr>
      <w:r>
        <w:t xml:space="preserve">In the United Kingdom, access to psychiatric care is largely mediated through General Practitioners (GPs). When a patient in Manchester presents with severe mental health symptoms that cannot be managed in primary care, they are referred to secondary care. Here, the psychiatrist becomes central. The referral pathway involves multidisciplinary teams (MDTs), which may include community psychiatric nurses, occupational therapists, and clinical psychologists.</w:t>
      </w:r>
    </w:p>
    <w:p>
      <w:pPr>
        <w:pStyle w:val="BodyText"/>
      </w:pPr>
      <w:r>
        <w:t xml:space="preserve">The psychiatrist’s role within this team is pivotal but often strained by high caseloads. In Manchester, initiatives such as the "Care Programme Approach" (CPA) ensure that patients with complex needs have structured care plans. Psychiatrists are responsible for reviewing these plans, determining risk assessments regarding self-harm or harm to others, and making decisions regarding sectioning under the Mental Health Act if necessary. This legal aspect of psychiatry requires rigorous adherence to statutory guidelines while balancing patient autonomy with public safety.</w:t>
      </w:r>
    </w:p>
    <w:bookmarkEnd w:id="23"/>
    <w:bookmarkStart w:id="24" w:name="Xef7b3e953b7d93d7920d344bf00246dcc217bae"/>
    <w:p>
      <w:pPr>
        <w:pStyle w:val="Heading2"/>
      </w:pPr>
      <w:r>
        <w:t xml:space="preserve">Emerging Trends: Digital Psychiatry and Integrated Care</w:t>
      </w:r>
    </w:p>
    <w:p>
      <w:pPr>
        <w:pStyle w:val="FirstParagraph"/>
      </w:pPr>
      <w:r>
        <w:t xml:space="preserve">A significant shift occurring in Manchester, as across the UK, is the integration of digital health technologies. The post-pandemic landscape has accelerated the adoption of telepsychiatry. For patients in remote areas of Greater Manchester or those who find face-to-face visits stigmatizing or difficult due to anxiety, video consultations provide a crucial lifeline. Psychiatrists are increasingly trained to conduct assessments remotely, which requires different interpersonal skills and technical proficiency.</w:t>
      </w:r>
    </w:p>
    <w:p>
      <w:pPr>
        <w:pStyle w:val="BodyText"/>
      </w:pPr>
      <w:r>
        <w:t xml:space="preserve">Furthermore, there is a growing emphasis on integrated care systems (ICSs) in Manchester. The North West Coast Integrated Care System aims to break down silos between health and social care. For the psychiatrist, this means collaborating more closely with local councils regarding housing support for homeless individuals with mental illness. This holistic approach recognizes that psychiatric recovery cannot occur in a vacuum; it requires stable housing, employment opportunities, and social support.</w:t>
      </w:r>
    </w:p>
    <w:bookmarkEnd w:id="24"/>
    <w:bookmarkStart w:id="25" w:name="challenges-and-future-directions"/>
    <w:p>
      <w:pPr>
        <w:pStyle w:val="Heading2"/>
      </w:pPr>
      <w:r>
        <w:t xml:space="preserve">Challenges and Future Directions</w:t>
      </w:r>
    </w:p>
    <w:p>
      <w:pPr>
        <w:pStyle w:val="FirstParagraph"/>
      </w:pPr>
      <w:r>
        <w:t xml:space="preserve">Despite advancements, the psychiatrist in Manchester faces significant challenges. Workforce shortages remain a critical issue across the UK NHS. Training pipelines for psychiatry are insufficient to meet the rising demand, leading to burnout among existing staff. This is particularly acute in urban centers like Manchester where service acuity is high.</w:t>
      </w:r>
    </w:p>
    <w:p>
      <w:pPr>
        <w:pStyle w:val="BodyText"/>
      </w:pPr>
      <w:r>
        <w:t xml:space="preserve">Additionally, funding disparities affect service quality. While central government provides base funding, local economic conditions dictate supplementary resources. In Manchester, charitable organizations and local health philanthropy often bridge gaps that the NHS cannot fill, supporting community outreach programs and patient advocacy groups. The psychiatrist must navigate this ecosystem effectively to ensure their patients receive comprehensive support.</w:t>
      </w:r>
    </w:p>
    <w:p>
      <w:pPr>
        <w:pStyle w:val="BodyText"/>
      </w:pPr>
      <w:r>
        <w:t xml:space="preserve">Furthermore, the evolving nature of mental health requires continuous professional development. Psychiatrists must stay abreast of new pharmacological treatments, psychotherapeutic techniques (such as Trauma-Informed Care), and ethical dilemmas posed by digital mental health apps that patients may use alongside traditional treatment.</w:t>
      </w:r>
    </w:p>
    <w:bookmarkEnd w:id="25"/>
    <w:bookmarkStart w:id="26" w:name="conclusion"/>
    <w:p>
      <w:pPr>
        <w:pStyle w:val="Heading2"/>
      </w:pPr>
      <w:r>
        <w:t xml:space="preserve">Conclusion</w:t>
      </w:r>
    </w:p>
    <w:p>
      <w:pPr>
        <w:pStyle w:val="FirstParagraph"/>
      </w:pPr>
      <w:r>
        <w:t xml:space="preserve">The psychiatrist in Manchester, United Kingdom, operates at the intersection of medical science, social responsibility, and legal obligation. They are not merely prescribers of medication but complex problem-solvers who address the multifaceted nature of mental distress in a diverse urban environment. From managing severe psychiatric emergencies to overseeing long-term community care plans, their work is fundamental to the health infrastructure of Manchester.</w:t>
      </w:r>
    </w:p>
    <w:p>
      <w:pPr>
        <w:pStyle w:val="BodyText"/>
      </w:pPr>
      <w:r>
        <w:t xml:space="preserve">As the city continues to grow and change, the role of the psychiatrist will evolve. Embracing digital innovations, enhancing cultural competence, and strengthening interdisciplinary collaborations are essential steps for improving outcomes. Ultimately, understanding the specific context of Manchester provides insight into how psychiatry can be optimized to serve a resilient yet vulnerable population within the broader framework of the UK’s healthcare 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Landscape of the Psychiatrist in Manchester, United Kingdom</dc:title>
  <dc:creator/>
  <dc:language>en</dc:language>
  <cp:keywords/>
  <dcterms:created xsi:type="dcterms:W3CDTF">2026-07-29T22:14:02Z</dcterms:created>
  <dcterms:modified xsi:type="dcterms:W3CDTF">2026-07-29T22:14:02Z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