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Colombia</w:t>
      </w:r>
      <w:r>
        <w:t xml:space="preserve"> </w:t>
      </w:r>
      <w:r>
        <w:t xml:space="preserve">Medellín</w:t>
      </w:r>
    </w:p>
    <w:bookmarkStart w:id="27" w:name="X42684098f4a59b69adf9563992a9efb57f34a78"/>
    <w:p>
      <w:pPr>
        <w:pStyle w:val="Heading1"/>
      </w:pPr>
      <w:r>
        <w:t xml:space="preserve">The Role and Evolution of Psychologists in Colombia Medellín</w:t>
      </w:r>
    </w:p>
    <w:p>
      <w:pPr>
        <w:pStyle w:val="FirstParagraph"/>
      </w:pPr>
      <w:r>
        <w:rPr>
          <w:bCs/>
          <w:b/>
        </w:rPr>
        <w:t xml:space="preserve">Abstract:</w:t>
      </w:r>
    </w:p>
    <w:p>
      <w:pPr>
        <w:pStyle w:val="BodyText"/>
      </w:pPr>
      <w:r>
        <w:t xml:space="preserve">This research paper examines the critical role of psychologists within the specific socio-cultural and historical context of Colombia Medellín. It explores how mental health professionals navigate the legacy of conflict, rapid urbanization, and social inequality to provide essential services. The document highlights the unique challenges faced by practitioners in this region and proposes strategies for enhancing psychological care accessibility.</w:t>
      </w:r>
    </w:p>
    <w:bookmarkStart w:id="20" w:name="introduction"/>
    <w:p>
      <w:pPr>
        <w:pStyle w:val="Heading2"/>
      </w:pPr>
      <w:r>
        <w:t xml:space="preserve">1. Introduction</w:t>
      </w:r>
    </w:p>
    <w:p>
      <w:pPr>
        <w:pStyle w:val="FirstParagraph"/>
      </w:pPr>
      <w:r>
        <w:t xml:space="preserve">In recent decades, Colombia Medellín has transformed from a city synonymous with violence and drug trafficking into a global model of urban innovation and social reconciliation. However, behind the impressive infrastructure projects and cultural renaissance lies a complex psychological landscape shaped by years of armed conflict, displacement, and systemic inequality. In this context, the psychologist serves not merely as a clinician but as an agent of social healing. This paper analyzes how mental health professionals in Colombia Medellín operate within these dual realities: acknowledging past traumas while fostering future resilience.</w:t>
      </w:r>
    </w:p>
    <w:bookmarkEnd w:id="20"/>
    <w:bookmarkStart w:id="21" w:name="historical-context-and-trauma"/>
    <w:p>
      <w:pPr>
        <w:pStyle w:val="Heading2"/>
      </w:pPr>
      <w:r>
        <w:t xml:space="preserve">2. Historical Context and Trauma</w:t>
      </w:r>
    </w:p>
    <w:p>
      <w:pPr>
        <w:pStyle w:val="FirstParagraph"/>
      </w:pPr>
      <w:r>
        <w:t xml:space="preserve">To understand the practice of psychology in Colombia Medellín, one must first acknowledge the historical weight carried by its population. The late 20th century saw intense violence involving paramilitary groups, guerrillas, and state forces. For many residents of this region, trauma is not an individual pathology but a collective experience. Psychologists working in this environment often deal with Post-Traumatic Stress Disorder (PTSD) on a community scale.</w:t>
      </w:r>
    </w:p>
    <w:p>
      <w:pPr>
        <w:pStyle w:val="BodyText"/>
      </w:pPr>
      <w:r>
        <w:t xml:space="preserve">The transition from conflict to peace has been gradual. While overt violence has decreased significantly, the psychological scars remain visible in high rates of anxiety, depression, and substance abuse among both victims and former combatants. Psychologists in Colombia Medellín are tasked with deconstructing these narratives of fear and rebuilding a sense of safety within communities that have historically lacked institutional trust.</w:t>
      </w:r>
    </w:p>
    <w:bookmarkEnd w:id="21"/>
    <w:bookmarkStart w:id="22" w:name="X2b6cd26a7099774f4d25454d3db8900c6ddf2de"/>
    <w:p>
      <w:pPr>
        <w:pStyle w:val="Heading2"/>
      </w:pPr>
      <w:r>
        <w:t xml:space="preserve">3. Socio-Economic Disparities and Access to Care</w:t>
      </w:r>
    </w:p>
    <w:p>
      <w:pPr>
        <w:pStyle w:val="FirstParagraph"/>
      </w:pPr>
      <w:r>
        <w:t xml:space="preserve">Medellín is characterized by stark socioeconomic contrasts. The city features affluent northern districts juxtaposed with informal settlements, known as</w:t>
      </w:r>
      <w:r>
        <w:t xml:space="preserve"> </w:t>
      </w:r>
      <w:r>
        <w:rPr>
          <w:iCs/>
          <w:i/>
        </w:rPr>
        <w:t xml:space="preserve">caretos</w:t>
      </w:r>
      <w:r>
        <w:t xml:space="preserve">, on the steep hillsides surrounding the valley. These areas often suffer from inadequate public services, including healthcare. Psychologists operating in these marginalized zones face unique logistical and ethical challenges.</w:t>
      </w:r>
    </w:p>
    <w:p>
      <w:pPr>
        <w:pStyle w:val="BodyText"/>
      </w:pPr>
      <w:r>
        <w:t xml:space="preserve">Access to mental health care is often limited by cost and stigma. In many lower-income communities, psychological distress is somatized or viewed through a spiritual lens rather than a medical one. Therefore, psychologists in Colombia Medellín must adapt their methodologies to be culturally responsive. This involves moving away from rigid Western diagnostic models and incorporating local idioms of distress. Community-based interventions are often more effective than individual therapy in these settings, as they align with the strong familial and social bonds prevalent in Colombian culture.</w:t>
      </w:r>
    </w:p>
    <w:bookmarkEnd w:id="22"/>
    <w:bookmarkStart w:id="23" w:name="X8f60c57d0f7bf7b306418f8fb24b7ec682387b6"/>
    <w:p>
      <w:pPr>
        <w:pStyle w:val="Heading2"/>
      </w:pPr>
      <w:r>
        <w:t xml:space="preserve">4. The Role of the Psychologist in Social Reconstruction</w:t>
      </w:r>
    </w:p>
    <w:p>
      <w:pPr>
        <w:pStyle w:val="FirstParagraph"/>
      </w:pPr>
      <w:r>
        <w:t xml:space="preserve">Beyond clinical settings, psychologists play a pivotal role in social reconstruction. They are integral to transitional justice processes, assisting victims of conflict in navigating the truth-seeking mechanisms established by the Special Jurisdiction for Peace (JEP). In Colombia Medellín, this involves facilitating dialogues between former adversaries and supporting victims in articulating their experiences without re-traumatization.</w:t>
      </w:r>
    </w:p>
    <w:p>
      <w:pPr>
        <w:pStyle w:val="BodyText"/>
      </w:pPr>
      <w:r>
        <w:t xml:space="preserve">Furthermore, psychologists are increasingly involved in educational institutions. As schools attempt to reintegrate students displaced by violence or those at risk of recruitment by illegal armed groups, mental health professionals provide crucial support systems. They help design curricula that promote emotional intelligence and conflict resolution skills, thereby addressing the root causes of violence rather than just its symptoms.</w:t>
      </w:r>
    </w:p>
    <w:bookmarkEnd w:id="23"/>
    <w:bookmarkStart w:id="24" w:name="challenges-facing-the-profession"/>
    <w:p>
      <w:pPr>
        <w:pStyle w:val="Heading2"/>
      </w:pPr>
      <w:r>
        <w:t xml:space="preserve">5. Challenges Facing the Profession</w:t>
      </w:r>
    </w:p>
    <w:p>
      <w:pPr>
        <w:pStyle w:val="FirstParagraph"/>
      </w:pPr>
      <w:r>
        <w:t xml:space="preserve">The profession of psychology in Colombia Medellín faces several systemic hurdles. First, there is a shortage of specialized professionals in rural areas surrounding the metropolitan region. Second, burnout among practitioners is common due to exposure to secondary trauma and high caseloads in under-resourced public health systems. Third, there is often a disconnect between academic training and the practical realities faced by psychologists on the ground.</w:t>
      </w:r>
    </w:p>
    <w:p>
      <w:pPr>
        <w:pStyle w:val="BodyText"/>
      </w:pPr>
      <w:r>
        <w:t xml:space="preserve">Additionally, bureaucratic barriers within the Colombian healthcare system can delay treatment for vulnerable populations. Psychologists often spend significant time navigating administrative procedures rather than engaging directly with clients. This administrative burden detracts from clinical effectiveness and contributes to professional dissatisfaction.</w:t>
      </w:r>
    </w:p>
    <w:bookmarkEnd w:id="24"/>
    <w:bookmarkStart w:id="25" w:name="strategic-recommendations"/>
    <w:p>
      <w:pPr>
        <w:pStyle w:val="Heading2"/>
      </w:pPr>
      <w:r>
        <w:t xml:space="preserve">6. Strategic Recommendations</w:t>
      </w:r>
    </w:p>
    <w:p>
      <w:pPr>
        <w:pStyle w:val="FirstParagraph"/>
      </w:pPr>
      <w:r>
        <w:t xml:space="preserve">To enhance the efficacy of psychological services in Colombia Medellín, several strategies are recommended. Firstly, there should be increased investment in public mental health infrastructure, particularly targeting underserved areas like Comuna 13 and Santo Domingo Savio. Secondly, training programs for psychologists should emphasize community psychology and trauma-informed care specific to the Colombian context.</w:t>
      </w:r>
    </w:p>
    <w:p>
      <w:pPr>
        <w:pStyle w:val="BodyText"/>
      </w:pPr>
      <w:r>
        <w:t xml:space="preserve">Moreover, technological solutions such as telepsychology can help bridge the gap between urban specialists and rural patients. However, this requires reliable internet infrastructure in remote areas. Finally, inter-sectoral collaboration is essential. Psychologists must work closely with social workers, educators, and community leaders to create holistic support networks that address not only mental health but also the socioeconomic determinants of well-being.</w:t>
      </w:r>
    </w:p>
    <w:bookmarkEnd w:id="25"/>
    <w:bookmarkStart w:id="26" w:name="conclusion"/>
    <w:p>
      <w:pPr>
        <w:pStyle w:val="Heading2"/>
      </w:pPr>
      <w:r>
        <w:t xml:space="preserve">7. Conclusion</w:t>
      </w:r>
    </w:p>
    <w:p>
      <w:pPr>
        <w:pStyle w:val="FirstParagraph"/>
      </w:pPr>
      <w:r>
        <w:t xml:space="preserve">The psychologist in Colombia Medellín stands at the intersection of history, trauma, and hope. Their work is fundamental to sustaining the city’s transformation from a symbol of despair to a beacon of resilience. By addressing the psychological impacts of conflict and inequality, these professionals contribute significantly to social cohesion and individual well-being. As Medellín continues its journey toward inclusive development, the role of psychology will remain indispensable in healing past wounds and building a healthier future for all citizens.</w:t>
      </w:r>
    </w:p>
    <w:p>
      <w:pPr>
        <w:pStyle w:val="BodyText"/>
      </w:pPr>
      <w:r>
        <w:t xml:space="preserve">Keywords: Colombia Medellín Psychologist Mental Health Trauma Community Psychology Social Justice Urban Transformation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Psychologists in Colombia Medellín</dc:title>
  <dc:creator/>
  <dc:language>en</dc:language>
  <cp:keywords/>
  <dcterms:created xsi:type="dcterms:W3CDTF">2026-07-29T20:34:30Z</dcterms:created>
  <dcterms:modified xsi:type="dcterms:W3CDTF">2026-07-29T20:34:30Z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