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Care</w:t>
      </w:r>
    </w:p>
    <w:bookmarkStart w:id="30" w:name="X128e92a22fb551b3da7f63a9218ef862961e047"/>
    <w:p>
      <w:pPr>
        <w:pStyle w:val="Heading1"/>
      </w:pPr>
      <w:r>
        <w:t xml:space="preserve">The Role of Psychologists in Kuwait City:</w:t>
      </w:r>
      <w:r>
        <w:br/>
      </w:r>
      <w:r>
        <w:t xml:space="preserve">Bridging Tradition and Modern Mental Health Care</w:t>
      </w:r>
    </w:p>
    <w:p>
      <w:pPr>
        <w:pStyle w:val="FirstParagraph"/>
      </w:pPr>
      <w:r>
        <w:rPr>
          <w:iCs/>
          <w:i/>
          <w:bCs/>
          <w:b/>
        </w:rPr>
        <w:t xml:space="preserve">Abstract:</w:t>
      </w:r>
      <w:r>
        <w:br/>
      </w:r>
      <w:r>
        <w:t xml:space="preserve">This research paper explores the evolving landscape of psychological practice within Kuwait City. As the capital serves as the cultural, economic, and administrative heart of Kuwait, it faces unique societal pressures that necessitate specialized mental health interventions. This document examines the dual challenges faced by a</w:t>
      </w:r>
      <w:r>
        <w:t xml:space="preserve"> </w:t>
      </w:r>
      <w:r>
        <w:rPr>
          <w:bCs/>
          <w:b/>
        </w:rPr>
        <w:t xml:space="preserve">Psychologist</w:t>
      </w:r>
      <w:r>
        <w:t xml:space="preserve">: navigating deep-rooted cultural stigmas while implementing evidence-based therapeutic modalities in one of the Gulf’s most urbanized metropolitan areas. The findings suggest that culturally competent care is not merely an option but a clinical necessity for effective treatment in Kuwait City.</w:t>
      </w:r>
    </w:p>
    <w:bookmarkStart w:id="20" w:name="X771db39532cfa05785c971812b4e123f9d570b4"/>
    <w:p>
      <w:pPr>
        <w:pStyle w:val="Heading2"/>
      </w:pPr>
      <w:r>
        <w:t xml:space="preserve">1. Introduction: The Urban Mental Health Context</w:t>
      </w:r>
    </w:p>
    <w:p>
      <w:pPr>
        <w:pStyle w:val="FirstParagraph"/>
      </w:pPr>
      <w:r>
        <w:t xml:space="preserve">In recent decades, Kuwait City has undergone rapid modernization, transforming from a traditional trading hub into a bustling metropolis characterized by high-speed development and global connectivity. However, this urban acceleration brings with it significant psychosocial stressors. For the dedicated</w:t>
      </w:r>
      <w:r>
        <w:t xml:space="preserve"> </w:t>
      </w:r>
      <w:r>
        <w:rPr>
          <w:bCs/>
          <w:b/>
        </w:rPr>
        <w:t xml:space="preserve">Psychologist</w:t>
      </w:r>
      <w:r>
        <w:t xml:space="preserve"> </w:t>
      </w:r>
      <w:r>
        <w:t xml:space="preserve">practicing within these borders, the environment presents a complex matrix of expectations. The mental health landscape in Kuwait City is no longer dominated solely by somatic complaints; there is a growing recognition of anxiety, depression, and trauma-related disorders among diverse demographics.</w:t>
      </w:r>
    </w:p>
    <w:p>
      <w:pPr>
        <w:pStyle w:val="BodyText"/>
      </w:pPr>
      <w:r>
        <w:t xml:space="preserve">The demand for psychological services in Kuwait City has surged due to several factors, including demographic shifts, the fast-paced professional environment of the capital’s business districts (such as Sharq and Salmiya), and increasing awareness regarding mental hygiene. Despite this rising demand, the infrastructure for mental health remains in a phase of transition. The primary objective of this paper is to analyze how</w:t>
      </w:r>
      <w:r>
        <w:t xml:space="preserve"> </w:t>
      </w:r>
      <w:r>
        <w:rPr>
          <w:bCs/>
          <w:b/>
        </w:rPr>
        <w:t xml:space="preserve">Psychologist</w:t>
      </w:r>
      <w:r>
        <w:t xml:space="preserve"> </w:t>
      </w:r>
      <w:r>
        <w:t xml:space="preserve">practitioners can effectively serve the residents of Kuwait City by integrating Western clinical standards with local cultural sensitivities.</w:t>
      </w:r>
    </w:p>
    <w:bookmarkEnd w:id="20"/>
    <w:bookmarkStart w:id="23" w:name="Xa3cd7b3f0c573ca3a2e93026480984b303b5680"/>
    <w:p>
      <w:pPr>
        <w:pStyle w:val="Heading2"/>
      </w:pPr>
      <w:r>
        <w:t xml:space="preserve">2. Cultural Dynamics and Stigma in Kuwait City</w:t>
      </w:r>
    </w:p>
    <w:p>
      <w:pPr>
        <w:pStyle w:val="FirstParagraph"/>
      </w:pPr>
      <w:r>
        <w:t xml:space="preserve">To understand the practice of psychology in Kuwait City, one must first address the socio-cultural fabric that defines it. Historically, mental health issues have been stigmatized in many Arab societies, often viewed through a lens of spiritual or moral weakness rather than medical condition. In the context of Kuwait City, where family reputation and social standing are paramount, individuals may hesitate to seek help from a</w:t>
      </w:r>
      <w:r>
        <w:t xml:space="preserve"> </w:t>
      </w:r>
      <w:r>
        <w:rPr>
          <w:bCs/>
          <w:b/>
        </w:rPr>
        <w:t xml:space="preserve">Psychologist</w:t>
      </w:r>
      <w:r>
        <w:t xml:space="preserve"> </w:t>
      </w:r>
      <w:r>
        <w:t xml:space="preserve">due to fear of judgment within their immediate community.</w:t>
      </w:r>
    </w:p>
    <w:bookmarkStart w:id="21" w:name="the-collective-vs.-individual-mindset"/>
    <w:p>
      <w:pPr>
        <w:pStyle w:val="Heading3"/>
      </w:pPr>
      <w:r>
        <w:t xml:space="preserve">The Collective vs. Individual Mindset</w:t>
      </w:r>
    </w:p>
    <w:p>
      <w:pPr>
        <w:pStyle w:val="FirstParagraph"/>
      </w:pPr>
      <w:r>
        <w:t xml:space="preserve">Kuwaiti society is largely collectivist, where the needs of the family and tribe often supersede individual desires. This contrasts with the individualistic approach often found in Western psychological frameworks. A</w:t>
      </w:r>
      <w:r>
        <w:t xml:space="preserve"> </w:t>
      </w:r>
      <w:r>
        <w:rPr>
          <w:bCs/>
          <w:b/>
        </w:rPr>
        <w:t xml:space="preserve">Psychologist</w:t>
      </w:r>
      <w:r>
        <w:t xml:space="preserve"> </w:t>
      </w:r>
      <w:r>
        <w:t xml:space="preserve">working in Kuwait City must therefore adapt their therapeutic alliance to respect these collective values. For instance, cognitive-behavioral techniques may need to be modified to involve family members when appropriate, ensuring that the treatment plan does not disrupt social harmony but rather enhances it.</w:t>
      </w:r>
    </w:p>
    <w:bookmarkEnd w:id="21"/>
    <w:bookmarkStart w:id="22" w:name="religious-integration"/>
    <w:p>
      <w:pPr>
        <w:pStyle w:val="Heading3"/>
      </w:pPr>
      <w:r>
        <w:t xml:space="preserve">Religious Integration</w:t>
      </w:r>
    </w:p>
    <w:p>
      <w:pPr>
        <w:pStyle w:val="FirstParagraph"/>
      </w:pPr>
      <w:r>
        <w:t xml:space="preserve">In Kuwait City, Islam is deeply intertwined with daily life. A competent</w:t>
      </w:r>
      <w:r>
        <w:t xml:space="preserve"> </w:t>
      </w:r>
      <w:r>
        <w:rPr>
          <w:bCs/>
          <w:b/>
        </w:rPr>
        <w:t xml:space="preserve">Psychologist</w:t>
      </w:r>
      <w:r>
        <w:t xml:space="preserve"> </w:t>
      </w:r>
      <w:r>
        <w:t xml:space="preserve">recognizes that religious beliefs can be a profound source of resilience for patients. Rather than viewing religion and psychology as opposing forces, effective practitioners in this region often adopt an integrative approach. This involves acknowledging the spiritual coping mechanisms available to clients while providing evidence-based clinical interventions for pathology.</w:t>
      </w:r>
    </w:p>
    <w:bookmarkEnd w:id="22"/>
    <w:bookmarkEnd w:id="23"/>
    <w:bookmarkStart w:id="26" w:name="X29eadf6e6cf3ee1e9a17dd3205f09aad624dbf8"/>
    <w:p>
      <w:pPr>
        <w:pStyle w:val="Heading2"/>
      </w:pPr>
      <w:r>
        <w:t xml:space="preserve">3. The Professional Landscape of Psychology in Kuwait City</w:t>
      </w:r>
    </w:p>
    <w:p>
      <w:pPr>
        <w:pStyle w:val="FirstParagraph"/>
      </w:pPr>
      <w:r>
        <w:t xml:space="preserve">The regulatory environment for mental health professionals is evolving. Historically, many psychiatric services were provided within general hospitals or by psychiatrists (medical doctors). However, the role of the non-clinical and clinical</w:t>
      </w:r>
      <w:r>
        <w:t xml:space="preserve"> </w:t>
      </w:r>
      <w:r>
        <w:rPr>
          <w:bCs/>
          <w:b/>
        </w:rPr>
        <w:t xml:space="preserve">Psychologist</w:t>
      </w:r>
      <w:r>
        <w:t xml:space="preserve"> </w:t>
      </w:r>
      <w:r>
        <w:t xml:space="preserve">is becoming increasingly distinct and vital. In Kuwait City, there are private clinics, corporate wellness programs, and educational institutions that require specialized psychological support.</w:t>
      </w:r>
    </w:p>
    <w:bookmarkStart w:id="24" w:name="educational-psychology"/>
    <w:p>
      <w:pPr>
        <w:pStyle w:val="Heading3"/>
      </w:pPr>
      <w:r>
        <w:t xml:space="preserve">Educational Psychology</w:t>
      </w:r>
    </w:p>
    <w:p>
      <w:pPr>
        <w:pStyle w:val="FirstParagraph"/>
      </w:pPr>
      <w:r>
        <w:t xml:space="preserve">Kuwait City is home to a dense concentration of schools and universities. Consequently, there is a high demand for educational psychologists who can address learning disabilities, behavioral issues in children, and academic stress. Schools in the capital are beginning to implement counseling centers staffed by qualified</w:t>
      </w:r>
      <w:r>
        <w:t xml:space="preserve"> </w:t>
      </w:r>
      <w:r>
        <w:rPr>
          <w:bCs/>
          <w:b/>
        </w:rPr>
        <w:t xml:space="preserve">Psychologist</w:t>
      </w:r>
      <w:r>
        <w:t xml:space="preserve"> </w:t>
      </w:r>
      <w:r>
        <w:t xml:space="preserve">personnel to support student well-being. This shift reflects a broader societal recognition that mental health is foundational to academic success.</w:t>
      </w:r>
    </w:p>
    <w:bookmarkEnd w:id="24"/>
    <w:bookmarkStart w:id="25" w:name="clinical-and-counseling-psychology"/>
    <w:p>
      <w:pPr>
        <w:pStyle w:val="Heading3"/>
      </w:pPr>
      <w:r>
        <w:t xml:space="preserve">Clinical and Counseling Psychology</w:t>
      </w:r>
    </w:p>
    <w:p>
      <w:pPr>
        <w:pStyle w:val="FirstParagraph"/>
      </w:pPr>
      <w:r>
        <w:t xml:space="preserve">In the private sector, Kuwait City has seen an influx of specialized clinics offering counseling services. These centers cater to expatriates as well as nationals. For a</w:t>
      </w:r>
      <w:r>
        <w:t xml:space="preserve"> </w:t>
      </w:r>
      <w:r>
        <w:rPr>
          <w:bCs/>
          <w:b/>
        </w:rPr>
        <w:t xml:space="preserve">Psychologist</w:t>
      </w:r>
      <w:r>
        <w:t xml:space="preserve">, this requires a high degree of cultural intelligence. They must be adept at navigating language barriers (Arabic and English are both common) and understanding the diverse backgrounds of clients, ranging from long-term Kuwaiti families to transient professional expats.</w:t>
      </w:r>
    </w:p>
    <w:bookmarkEnd w:id="25"/>
    <w:bookmarkEnd w:id="26"/>
    <w:bookmarkStart w:id="27" w:name="Xd9592f061b82f0cf8e5ad680caf4629ad9df082"/>
    <w:p>
      <w:pPr>
        <w:pStyle w:val="Heading2"/>
      </w:pPr>
      <w:r>
        <w:t xml:space="preserve">4. Specific Challenges for the Psychologist in an Urban Setting</w:t>
      </w:r>
    </w:p>
    <w:p>
      <w:pPr>
        <w:pStyle w:val="FirstParagraph"/>
      </w:pPr>
      <w:r>
        <w:t xml:space="preserve">The urbanization of Kuwait City introduces specific stressors that a modern</w:t>
      </w:r>
      <w:r>
        <w:t xml:space="preserve"> </w:t>
      </w:r>
      <w:r>
        <w:rPr>
          <w:bCs/>
          <w:b/>
        </w:rPr>
        <w:t xml:space="preserve">Psychologist</w:t>
      </w:r>
      <w:r>
        <w:t xml:space="preserve"> </w:t>
      </w:r>
      <w:r>
        <w:t xml:space="preserve">must address. These include:</w:t>
      </w:r>
    </w:p>
    <w:p>
      <w:pPr>
        <w:numPr>
          <w:ilvl w:val="0"/>
          <w:numId w:val="1001"/>
        </w:numPr>
        <w:pStyle w:val="Compact"/>
      </w:pPr>
      <w:r>
        <w:rPr>
          <w:bCs/>
          <w:b/>
        </w:rPr>
        <w:t xml:space="preserve">Social Isolation:</w:t>
      </w:r>
      <w:r>
        <w:t xml:space="preserve"> </w:t>
      </w:r>
      <w:r>
        <w:t xml:space="preserve">Despite high population density, the fast-paced lifestyle in Kuwait City can lead to feelings of isolation and loneliness, particularly among young adults.</w:t>
      </w:r>
    </w:p>
    <w:p>
      <w:pPr>
        <w:numPr>
          <w:ilvl w:val="0"/>
          <w:numId w:val="1001"/>
        </w:numPr>
        <w:pStyle w:val="Compact"/>
      </w:pPr>
      <w:r>
        <w:rPr>
          <w:bCs/>
          <w:b/>
        </w:rPr>
        <w:t xml:space="preserve">Economic Pressure:</w:t>
      </w:r>
      <w:r>
        <w:t xml:space="preserve"> </w:t>
      </w:r>
      <w:r>
        <w:t xml:space="preserve">As a financial hub, Kuwait City generates significant professional pressure. Burnout is a growing concern in the corporate sector.</w:t>
      </w:r>
    </w:p>
    <w:p>
      <w:pPr>
        <w:numPr>
          <w:ilvl w:val="0"/>
          <w:numId w:val="1001"/>
        </w:numPr>
        <w:pStyle w:val="Compact"/>
      </w:pPr>
      <w:r>
        <w:rPr>
          <w:bCs/>
          <w:b/>
        </w:rPr>
        <w:t xml:space="preserve">Digital Dependency:</w:t>
      </w:r>
      <w:r>
        <w:t xml:space="preserve"> </w:t>
      </w:r>
      <w:r>
        <w:t xml:space="preserve">High internet penetration in Kuwait City has led to increased screen time and associated issues such as cyberbullying and digital addiction among youth.</w:t>
      </w:r>
    </w:p>
    <w:p>
      <w:pPr>
        <w:pStyle w:val="FirstParagraph"/>
      </w:pPr>
      <w:r>
        <w:t xml:space="preserve">A skilled</w:t>
      </w:r>
      <w:r>
        <w:t xml:space="preserve"> </w:t>
      </w:r>
      <w:r>
        <w:rPr>
          <w:bCs/>
          <w:b/>
        </w:rPr>
        <w:t xml:space="preserve">Psychologist</w:t>
      </w:r>
      <w:r>
        <w:t xml:space="preserve"> </w:t>
      </w:r>
      <w:r>
        <w:t xml:space="preserve">must be attuned to these urban-specific pathologies. Interventions may include stress management workshops, cognitive restructuring for work-related anxiety, and family therapy to address conflicts arising from lifestyle changes.</w:t>
      </w:r>
    </w:p>
    <w:bookmarkEnd w:id="27"/>
    <w:bookmarkStart w:id="28" w:name="the-path-forward-recommendations"/>
    <w:p>
      <w:pPr>
        <w:pStyle w:val="Heading2"/>
      </w:pPr>
      <w:r>
        <w:t xml:space="preserve">5. The Path Forward: Recommendations</w:t>
      </w:r>
    </w:p>
    <w:p>
      <w:pPr>
        <w:pStyle w:val="FirstParagraph"/>
      </w:pPr>
      <w:r>
        <w:t xml:space="preserve">To enhance mental health outcomes in Kuwait City, several strategic steps are recommended for the psychological community:</w:t>
      </w:r>
    </w:p>
    <w:p>
      <w:pPr>
        <w:numPr>
          <w:ilvl w:val="0"/>
          <w:numId w:val="1002"/>
        </w:numPr>
        <w:pStyle w:val="Compact"/>
      </w:pPr>
      <w:r>
        <w:rPr>
          <w:bCs/>
          <w:b/>
        </w:rPr>
        <w:t xml:space="preserve">Cultural Competency Training:</w:t>
      </w:r>
      <w:r>
        <w:t xml:space="preserve"> </w:t>
      </w:r>
      <w:r>
        <w:t xml:space="preserve">Mental health curricula and professional development in Kuwait City must emphasize the integration of cultural and religious values into clinical practice.</w:t>
      </w:r>
    </w:p>
    <w:p>
      <w:pPr>
        <w:numPr>
          <w:ilvl w:val="0"/>
          <w:numId w:val="1002"/>
        </w:numPr>
        <w:pStyle w:val="Compact"/>
      </w:pPr>
      <w:r>
        <w:rPr>
          <w:bCs/>
          <w:b/>
        </w:rPr>
        <w:t xml:space="preserve">Destigmatization Campaigns:</w:t>
      </w:r>
      <w:r>
        <w:t xml:space="preserve"> </w:t>
      </w:r>
      <w:r>
        <w:t xml:space="preserve">Public awareness campaigns led by qualified</w:t>
      </w:r>
      <w:r>
        <w:t xml:space="preserve"> </w:t>
      </w:r>
      <w:r>
        <w:rPr>
          <w:bCs/>
          <w:b/>
        </w:rPr>
        <w:t xml:space="preserve">Psychologist</w:t>
      </w:r>
      <w:r>
        <w:t xml:space="preserve"> </w:t>
      </w:r>
      <w:r>
        <w:t xml:space="preserve">institutions can help normalize mental health care, framing it as a component of overall wellness rather than a sign of illness.</w:t>
      </w:r>
    </w:p>
    <w:p>
      <w:pPr>
        <w:numPr>
          <w:ilvl w:val="0"/>
          <w:numId w:val="1002"/>
        </w:numPr>
        <w:pStyle w:val="Compact"/>
      </w:pPr>
      <w:r>
        <w:rPr>
          <w:bCs/>
          <w:b/>
        </w:rPr>
        <w:t xml:space="preserve">Multidisciplinary Collaboration:</w:t>
      </w:r>
      <w:r>
        <w:t xml:space="preserve"> </w:t>
      </w:r>
      <w:r>
        <w:t xml:space="preserve">Psychologists in Kuwait City should collaborate more closely with medical doctors, social workers, and religious leaders to provide holistic care.</w:t>
      </w:r>
    </w:p>
    <w:bookmarkEnd w:id="28"/>
    <w:bookmarkStart w:id="29" w:name="conclusion"/>
    <w:p>
      <w:pPr>
        <w:pStyle w:val="Heading2"/>
      </w:pPr>
      <w:r>
        <w:t xml:space="preserve">6. Conclusion</w:t>
      </w:r>
    </w:p>
    <w:p>
      <w:pPr>
        <w:pStyle w:val="FirstParagraph"/>
      </w:pPr>
      <w:r>
        <w:t xml:space="preserve">The practice of psychology in Kuwait City is at a pivotal juncture. As the capital continues to grow economically and socially, the need for sophisticated mental health services becomes increasingly apparent. The</w:t>
      </w:r>
      <w:r>
        <w:t xml:space="preserve"> </w:t>
      </w:r>
      <w:r>
        <w:rPr>
          <w:bCs/>
          <w:b/>
        </w:rPr>
        <w:t xml:space="preserve">Psychologist</w:t>
      </w:r>
      <w:r>
        <w:t xml:space="preserve"> </w:t>
      </w:r>
      <w:r>
        <w:t xml:space="preserve">in this region serves not only as a clinician but also as a cultural bridge, translating universal psychological principles into practices that resonate with Kuwaiti values.</w:t>
      </w:r>
    </w:p>
    <w:p>
      <w:pPr>
        <w:pStyle w:val="BodyText"/>
      </w:pPr>
      <w:r>
        <w:t xml:space="preserve">Moving forward, it is essential that stakeholders in Kuwait City support the professionalization and visibility of psychology. By doing so, we ensure that the mental well-being of the population is addressed with the same rigor and care as physical health. The future of mental health in Kuwait City depends on a collaborative effort between practitioners, policymakers, and the community to create an environment where seeking help from a</w:t>
      </w:r>
      <w:r>
        <w:t xml:space="preserve"> </w:t>
      </w:r>
      <w:r>
        <w:rPr>
          <w:bCs/>
          <w:b/>
        </w:rPr>
        <w:t xml:space="preserve">Psychologist</w:t>
      </w:r>
      <w:r>
        <w:t xml:space="preserve"> </w:t>
      </w:r>
      <w:r>
        <w:t xml:space="preserve">is viewed as a proactive step toward a healthier life.</w:t>
      </w:r>
    </w:p>
    <w:p>
      <w:r>
        <w:pict>
          <v:rect style="width:0;height:1.5pt" o:hralign="center" o:hrstd="t" o:hr="t"/>
        </w:pict>
      </w:r>
    </w:p>
    <w:p>
      <w:pPr>
        <w:pStyle w:val="FirstParagraph"/>
      </w:pPr>
      <w:r>
        <w:rPr>
          <w:iCs/>
          <w:i/>
        </w:rPr>
        <w:t xml:space="preserve">Note: This document serves as an academic overview of the psychological landscape in Kuwait City. It emphasizes the critical intersection of professional practice, cultural context, and urban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Kuwait City: Bridging Tradition and Modern Mental Health Care</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file>