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83f517034ff528d40b0ab1078a7702e2e7b6c01"/>
    <w:p>
      <w:pPr>
        <w:pStyle w:val="Heading1"/>
      </w:pPr>
      <w:r>
        <w:t xml:space="preserve">The Role and Scope of Psychologists in United Kingdom London:</w:t>
      </w:r>
    </w:p>
    <w:bookmarkStart w:id="20" w:name="X40f678d4f4fea13d90dfb6aa3640de60cc2e802"/>
    <w:p>
      <w:pPr>
        <w:pStyle w:val="Heading2"/>
      </w:pPr>
      <w:r>
        <w:t xml:space="preserve">A Comprehensive Research Paper on Clinical Practice, Regulation, and Societal Impact</w:t>
      </w:r>
    </w:p>
    <w:p>
      <w:pPr>
        <w:pStyle w:val="FirstParagraph"/>
      </w:pPr>
      <w:r>
        <w:rPr>
          <w:bCs/>
          <w:b/>
        </w:rPr>
        <w:t xml:space="preserve">Abstract:</w:t>
      </w:r>
      <w:r>
        <w:br/>
      </w:r>
      <w:r>
        <w:t xml:space="preserve">This research paper examines the multifaceted role of psychologists within the specific context of United Kingdom London. It explores the regulatory frameworks established by the Health and Care Professions Council (HCPC) and the British Psychological Society (BPS), distinguishing between various specializations such as clinical, counseling, and educational psychology. Furthermore, it analyzes how these professionals address unique urban mental health challenges in one of the world’s most diverse metropolitan areas.</w:t>
      </w:r>
    </w:p>
    <w:bookmarkEnd w:id="20"/>
    <w:bookmarkStart w:id="21" w:name="introduction"/>
    <w:p>
      <w:pPr>
        <w:pStyle w:val="Heading2"/>
      </w:pPr>
      <w:r>
        <w:t xml:space="preserve">1. Introduction</w:t>
      </w:r>
    </w:p>
    <w:p>
      <w:pPr>
        <w:pStyle w:val="FirstParagraph"/>
      </w:pPr>
      <w:r>
        <w:t xml:space="preserve">The city of London stands as a global hub for finance, culture, and diversity. However, this vibrancy is often accompanied by significant psychological stressors, including social isolation in dense populations, high-pressure work environments, and the complexities of migration. In this context,the profession of psychologist plays a pivotal role in maintaining public mental health. A</w:t>
      </w:r>
      <w:r>
        <w:t xml:space="preserve"> </w:t>
      </w:r>
      <w:r>
        <w:rPr>
          <w:bCs/>
          <w:b/>
        </w:rPr>
        <w:t xml:space="preserve">Psychologist</w:t>
      </w:r>
      <w:r>
        <w:t xml:space="preserve"> </w:t>
      </w:r>
      <w:r>
        <w:t xml:space="preserve">is a professional who studies behavior and mental processes, applying this knowledge to assess and treat individuals with psychological problems. While the term is often used colloquially to describe any therapist, in the</w:t>
      </w:r>
      <w:r>
        <w:t xml:space="preserve"> </w:t>
      </w:r>
      <w:r>
        <w:rPr>
          <w:bCs/>
          <w:b/>
        </w:rPr>
        <w:t xml:space="preserve">United Kingdom London</w:t>
      </w:r>
      <w:r>
        <w:t xml:space="preserve">, it carries specific legal and academic weight defined by rigorous training standards. This document outlines the structural integrity of psychological services in the capital, emphasizing how these professionals adapt their methods to suit a cosmopolitan demographic while adhering to strict national ethical guidelines.</w:t>
      </w:r>
    </w:p>
    <w:bookmarkEnd w:id="21"/>
    <w:bookmarkStart w:id="22" w:name="X45ece82b558936b99373fc2efe9930e4d2b1d1b"/>
    <w:p>
      <w:pPr>
        <w:pStyle w:val="Heading2"/>
      </w:pPr>
      <w:r>
        <w:t xml:space="preserve">2. Regulatory Framework and Professional Standards</w:t>
      </w:r>
    </w:p>
    <w:p>
      <w:pPr>
        <w:pStyle w:val="FirstParagraph"/>
      </w:pPr>
      <w:r>
        <w:t xml:space="preserve">In</w:t>
      </w:r>
      <w:r>
        <w:t xml:space="preserve"> </w:t>
      </w:r>
      <w:r>
        <w:rPr>
          <w:bCs/>
          <w:b/>
        </w:rPr>
        <w:t xml:space="preserve">United Kingdom London</w:t>
      </w:r>
      <w:r>
        <w:t xml:space="preserve">, as in the rest of the UK, the title "Psychologist" is not legally protected unless qualified under specific statutory registers. The primary regulatory body is the Health and Care Professions Council (HCPC). To practice as a practitioner psychologist in</w:t>
      </w:r>
      <w:r>
        <w:t xml:space="preserve"> </w:t>
      </w:r>
      <w:r>
        <w:rPr>
          <w:bCs/>
          <w:b/>
        </w:rPr>
        <w:t xml:space="preserve">United Kingdom London</w:t>
      </w:r>
      <w:r>
        <w:t xml:space="preserve">, an individual must be registered with the HCPC. This registration ensures that they have met rigorous standards of proficiency, behavior, and continuing professional development (CPD).</w:t>
      </w:r>
      <w:r>
        <w:t xml:space="preserve"> </w:t>
      </w:r>
      <w:r>
        <w:t xml:space="preserve">Furthermore, membership within the British Psychological Society (BPS) serves as the professional body representing psychologists in research and education. The distinction between a "Psychologist" and a "Psychotherapist" or "Counselor" is critical here. While counselors may have varied educational backgrounds, Chartered Psychologists in</w:t>
      </w:r>
      <w:r>
        <w:t xml:space="preserve"> </w:t>
      </w:r>
      <w:r>
        <w:rPr>
          <w:bCs/>
          <w:b/>
        </w:rPr>
        <w:t xml:space="preserve">United Kingdom London</w:t>
      </w:r>
      <w:r>
        <w:t xml:space="preserve"> </w:t>
      </w:r>
      <w:r>
        <w:t xml:space="preserve">must possess at least an undergraduate degree in psychology accredited by the BPS, followed by specialized postgraduate training (such as a Doctorate in Clinical Psychology) to work with complex mental health conditions within the National Health Service (NHS).</w:t>
      </w:r>
    </w:p>
    <w:bookmarkEnd w:id="22"/>
    <w:bookmarkStart w:id="23" w:name="Xd1556f763e39017b6f7c0f0ccede499a4333464"/>
    <w:p>
      <w:pPr>
        <w:pStyle w:val="Heading2"/>
      </w:pPr>
      <w:r>
        <w:t xml:space="preserve">3. Specializations Within London’s Psychological Landscape</w:t>
      </w:r>
    </w:p>
    <w:p>
      <w:pPr>
        <w:pStyle w:val="FirstParagraph"/>
      </w:pPr>
      <w:r>
        <w:t xml:space="preserve">The diversity of</w:t>
      </w:r>
      <w:r>
        <w:t xml:space="preserve"> </w:t>
      </w:r>
      <w:r>
        <w:rPr>
          <w:bCs/>
          <w:b/>
        </w:rPr>
        <w:t xml:space="preserve">United Kingdom London</w:t>
      </w:r>
      <w:r>
        <w:t xml:space="preserve"> </w:t>
      </w:r>
      <w:r>
        <w:t xml:space="preserve">necessitates a wide array of psychological specializations.</w:t>
      </w:r>
      <w:r>
        <w:t xml:space="preserve"> </w:t>
      </w:r>
      <w:r>
        <w:rPr>
          <w:bCs/>
          <w:b/>
        </w:rPr>
        <w:t xml:space="preserve">Clinical Psychologists:</w:t>
      </w:r>
      <w:r>
        <w:br/>
      </w:r>
      <w:r>
        <w:t xml:space="preserve">Operating predominantly within the NHS and private sectors in Central and Greater London, clinical psychologists apply scientific principles to diagnose and treat mental illnesses such as depression, anxiety, bipolar disorder, and schizophrenia. In</w:t>
      </w:r>
      <w:r>
        <w:t xml:space="preserve"> </w:t>
      </w:r>
      <w:r>
        <w:rPr>
          <w:bCs/>
          <w:b/>
        </w:rPr>
        <w:t xml:space="preserve">United Kingdom London</w:t>
      </w:r>
      <w:r>
        <w:t xml:space="preserve">, they often work in multidisciplinary teams alongside psychiatrists and social workers. Given the high prevalence of trauma among refugee populations arriving in the capital, many clinical psychologists in this region specialize in trauma-informed care.</w:t>
      </w:r>
      <w:r>
        <w:t xml:space="preserve"> </w:t>
      </w:r>
      <w:r>
        <w:rPr>
          <w:bCs/>
          <w:b/>
        </w:rPr>
        <w:t xml:space="preserve">Counselling Psychologists:</w:t>
      </w:r>
      <w:r>
        <w:br/>
      </w:r>
      <w:r>
        <w:t xml:space="preserve">These professionals focus on emotional, mental, occupational, and physical well-being. They utilize psychodynamic and humanistic approaches to help clients understand how past experiences influence present behavior. In the competitive environment of</w:t>
      </w:r>
      <w:r>
        <w:t xml:space="preserve"> </w:t>
      </w:r>
      <w:r>
        <w:rPr>
          <w:bCs/>
          <w:b/>
        </w:rPr>
        <w:t xml:space="preserve">United Kingdom London</w:t>
      </w:r>
      <w:r>
        <w:t xml:space="preserve">, counselling psychologists are increasingly sought after by corporations to address burnout and workplace stress among financial district employees in the City of London.</w:t>
      </w:r>
      <w:r>
        <w:t xml:space="preserve"> </w:t>
      </w:r>
      <w:r>
        <w:rPr>
          <w:bCs/>
          <w:b/>
        </w:rPr>
        <w:t xml:space="preserve">Educational Psychologists:</w:t>
      </w:r>
      <w:r>
        <w:br/>
      </w:r>
      <w:r>
        <w:t xml:space="preserve">Working closely with schools and local authorities, educational psychologists support children and young people who face barriers to learning. In</w:t>
      </w:r>
      <w:r>
        <w:t xml:space="preserve"> </w:t>
      </w:r>
      <w:r>
        <w:rPr>
          <w:bCs/>
          <w:b/>
        </w:rPr>
        <w:t xml:space="preserve">United Kingdom London</w:t>
      </w:r>
      <w:r>
        <w:t xml:space="preserve">, where socioeconomic disparities between boroughs can be stark, these psychologists play a crucial role in identifying Special Educational Needs and Disabilities (SEND) early on, ensuring that interventions are culturally sensitive and equitable.</w:t>
      </w:r>
    </w:p>
    <w:bookmarkEnd w:id="23"/>
    <w:bookmarkStart w:id="24" w:name="X2a00d3b3ee94c46e53e2c324cd50972af7e62b3"/>
    <w:p>
      <w:pPr>
        <w:pStyle w:val="Heading2"/>
      </w:pPr>
      <w:r>
        <w:t xml:space="preserve">4. Addressing Unique Urban Mental Health Challenges</w:t>
      </w:r>
    </w:p>
    <w:p>
      <w:pPr>
        <w:pStyle w:val="FirstParagraph"/>
      </w:pPr>
      <w:r>
        <w:t xml:space="preserve">The urban environment of</w:t>
      </w:r>
      <w:r>
        <w:t xml:space="preserve"> </w:t>
      </w:r>
      <w:r>
        <w:rPr>
          <w:bCs/>
          <w:b/>
        </w:rPr>
        <w:t xml:space="preserve">United Kingdom London</w:t>
      </w:r>
      <w:r>
        <w:t xml:space="preserve"> </w:t>
      </w:r>
      <w:r>
        <w:t xml:space="preserve">presents distinct challenges that shape the practice of psychology. Research indicates that city dwellers experience higher rates of mood disorders compared to rural populations, partly due to sensory overload and lack of green space access. Psychologists in this region are tasked with adapting traditional therapies to fit fast-paced urban lifestyles.</w:t>
      </w:r>
      <w:r>
        <w:t xml:space="preserve"> </w:t>
      </w:r>
      <w:r>
        <w:t xml:space="preserve">Moreover,</w:t>
      </w:r>
      <w:r>
        <w:t xml:space="preserve"> </w:t>
      </w:r>
      <w:r>
        <w:rPr>
          <w:bCs/>
          <w:b/>
        </w:rPr>
        <w:t xml:space="preserve">United Kingdom London</w:t>
      </w:r>
      <w:r>
        <w:t xml:space="preserve"> </w:t>
      </w:r>
      <w:r>
        <w:t xml:space="preserve">is home to a vast multicultural population. A competent psychologist must possess cultural competence, understanding how factors such as language barriers, religious beliefs, and stigma surrounding mental health in different communities affect help-seeking behavior. For instance, some communities may view psychological distress as a spiritual rather than medical issue. Therefore, psychologists working in</w:t>
      </w:r>
      <w:r>
        <w:t xml:space="preserve"> </w:t>
      </w:r>
      <w:r>
        <w:rPr>
          <w:bCs/>
          <w:b/>
        </w:rPr>
        <w:t xml:space="preserve">United Kingdom London</w:t>
      </w:r>
      <w:r>
        <w:t xml:space="preserve"> </w:t>
      </w:r>
      <w:r>
        <w:t xml:space="preserve">must be adept at building trust across cultural divides and collaborating with community leaders to destigmatize mental health treatment.</w:t>
      </w:r>
    </w:p>
    <w:bookmarkEnd w:id="24"/>
    <w:bookmarkStart w:id="25" w:name="Xd2ab0bdd49703dd864740436c63fd90dfff3cd8"/>
    <w:p>
      <w:pPr>
        <w:pStyle w:val="Heading2"/>
      </w:pPr>
      <w:r>
        <w:t xml:space="preserve">5. The Integration of Technology and Innovation</w:t>
      </w:r>
    </w:p>
    <w:p>
      <w:pPr>
        <w:pStyle w:val="FirstParagraph"/>
      </w:pPr>
      <w:r>
        <w:t xml:space="preserve">As a tech-forward city,</w:t>
      </w:r>
      <w:r>
        <w:t xml:space="preserve"> </w:t>
      </w:r>
      <w:r>
        <w:rPr>
          <w:bCs/>
          <w:b/>
        </w:rPr>
        <w:t xml:space="preserve">United Kingdom London</w:t>
      </w:r>
      <w:r>
        <w:t xml:space="preserve"> </w:t>
      </w:r>
      <w:r>
        <w:t xml:space="preserve">is at the forefront of integrating digital tools into psychological practice. Telehealth has become an essential component of service delivery, allowing psychologists to reach clients who may face transport barriers or social anxiety. However, this shift raises ethical questions regarding data security and the therapeutic alliance in virtual spaces. Researchers and practitioners in</w:t>
      </w:r>
      <w:r>
        <w:t xml:space="preserve"> </w:t>
      </w:r>
      <w:r>
        <w:rPr>
          <w:bCs/>
          <w:b/>
        </w:rPr>
        <w:t xml:space="preserve">United Kingdom London</w:t>
      </w:r>
      <w:r>
        <w:t xml:space="preserve"> </w:t>
      </w:r>
      <w:r>
        <w:t xml:space="preserve">are actively studying the efficacy of app-based Cognitive Behavioral Therapy (CBT) interventions versus traditional face-to-face sessions, aiming to optimize resource allocation within a strained healthcare system.</w:t>
      </w:r>
    </w:p>
    <w:bookmarkEnd w:id="25"/>
    <w:bookmarkStart w:id="26" w:name="challenges-facing-psychological-services"/>
    <w:p>
      <w:pPr>
        <w:pStyle w:val="Heading2"/>
      </w:pPr>
      <w:r>
        <w:t xml:space="preserve">6. Challenges Facing Psychological Services</w:t>
      </w:r>
    </w:p>
    <w:p>
      <w:pPr>
        <w:pStyle w:val="FirstParagraph"/>
      </w:pPr>
      <w:r>
        <w:t xml:space="preserve">Despite high demand, the provision of psychological services in</w:t>
      </w:r>
      <w:r>
        <w:t xml:space="preserve"> </w:t>
      </w:r>
      <w:r>
        <w:rPr>
          <w:bCs/>
          <w:b/>
        </w:rPr>
        <w:t xml:space="preserve">United Kingdom London</w:t>
      </w:r>
      <w:r>
        <w:t xml:space="preserve"> </w:t>
      </w:r>
      <w:r>
        <w:t xml:space="preserve">faces significant hurdles. Long waiting lists for NHS-funded therapy remain a critical issue, with many patients enduring months before receiving care from an HCPC-registered psychologist. Consequently, there is a growing reliance on the private sector and third-sector charities to fill these gaps. This dichotomy creates issues of accessibility, where psychological support may be perceived as a privilege rather than a right. Furthermore, Brexit has impacted the mobility of skilled workers in the mental health sector, creating recruitment challenges for hospitals and universities in</w:t>
      </w:r>
      <w:r>
        <w:t xml:space="preserve"> </w:t>
      </w:r>
      <w:r>
        <w:rPr>
          <w:bCs/>
          <w:b/>
        </w:rPr>
        <w:t xml:space="preserve">United Kingdom London</w:t>
      </w:r>
      <w:r>
        <w:t xml:space="preserve">.</w:t>
      </w:r>
    </w:p>
    <w:bookmarkEnd w:id="26"/>
    <w:bookmarkStart w:id="27" w:name="conclusion"/>
    <w:p>
      <w:pPr>
        <w:pStyle w:val="Heading2"/>
      </w:pPr>
      <w:r>
        <w:t xml:space="preserve">7. Conclusion</w:t>
      </w:r>
    </w:p>
    <w:p>
      <w:pPr>
        <w:pStyle w:val="FirstParagraph"/>
      </w:pPr>
      <w:r>
        <w:t xml:space="preserve">In conclusion, the role of a psychologist in</w:t>
      </w:r>
      <w:r>
        <w:t xml:space="preserve"> </w:t>
      </w:r>
      <w:r>
        <w:rPr>
          <w:bCs/>
          <w:b/>
        </w:rPr>
        <w:t xml:space="preserve">United Kingdom London</w:t>
      </w:r>
      <w:r>
        <w:t xml:space="preserve"> </w:t>
      </w:r>
      <w:r>
        <w:t xml:space="preserve">extends far beyond individual therapy. These professionals are integral to the social fabric of the capital, addressing complex urban stressors through evidence-based practice. Whether working in an NHS hospital on Oxford Street or a private practice in Kensington, psychologists must navigate a rigorous regulatory framework while demonstrating cultural agility and clinical expertise. As</w:t>
      </w:r>
      <w:r>
        <w:t xml:space="preserve"> </w:t>
      </w:r>
      <w:r>
        <w:rPr>
          <w:bCs/>
          <w:b/>
        </w:rPr>
        <w:t xml:space="preserve">United Kingdom London</w:t>
      </w:r>
      <w:r>
        <w:t xml:space="preserve"> </w:t>
      </w:r>
      <w:r>
        <w:t xml:space="preserve">continues to evolve as a global metropolis, the demand for skilled psychologists will only grow. Ensuring equitable access to these vital services remains paramount for sustaining the mental well-being of its diverse population. Future research should focus on expanding tele-mental health infrastructure and addressing workforce shortages to ensure that every resident in</w:t>
      </w:r>
      <w:r>
        <w:t xml:space="preserve"> </w:t>
      </w:r>
      <w:r>
        <w:rPr>
          <w:bCs/>
          <w:b/>
        </w:rPr>
        <w:t xml:space="preserve">United Kingdom London</w:t>
      </w:r>
      <w:r>
        <w:t xml:space="preserve"> </w:t>
      </w:r>
      <w:r>
        <w:t xml:space="preserve">has access to high-quality psychological care.</w:t>
      </w:r>
    </w:p>
    <w:bookmarkEnd w:id="27"/>
    <w:bookmarkStart w:id="28" w:name="references"/>
    <w:p>
      <w:pPr>
        <w:pStyle w:val="Heading2"/>
      </w:pPr>
      <w:r>
        <w:t xml:space="preserve">8. References</w:t>
      </w:r>
    </w:p>
    <w:p>
      <w:pPr>
        <w:pStyle w:val="FirstParagraph"/>
      </w:pPr>
      <w:r>
        <w:rPr>
          <w:iCs/>
          <w:i/>
        </w:rPr>
        <w:t xml:space="preserve">Note: The following references are representative of the types of sources typically cited in this field.</w:t>
      </w:r>
    </w:p>
    <w:p>
      <w:pPr>
        <w:numPr>
          <w:ilvl w:val="0"/>
          <w:numId w:val="1001"/>
        </w:numPr>
        <w:pStyle w:val="Compact"/>
      </w:pPr>
      <w:r>
        <w:t xml:space="preserve">British Psychological Society. (2023).</w:t>
      </w:r>
      <w:r>
        <w:t xml:space="preserve"> </w:t>
      </w:r>
      <w:r>
        <w:rPr>
          <w:bCs/>
          <w:b/>
        </w:rPr>
        <w:t xml:space="preserve">The Role of Psychologists in Healthcare</w:t>
      </w:r>
      <w:r>
        <w:t xml:space="preserve">. Leicester: BPS Publishing.</w:t>
      </w:r>
    </w:p>
    <w:p>
      <w:pPr>
        <w:numPr>
          <w:ilvl w:val="0"/>
          <w:numId w:val="1001"/>
        </w:numPr>
        <w:pStyle w:val="Compact"/>
      </w:pPr>
      <w:r>
        <w:t xml:space="preserve">Health and Care Professions Council. (2024).</w:t>
      </w:r>
      <w:r>
        <w:t xml:space="preserve"> </w:t>
      </w:r>
      <w:r>
        <w:rPr>
          <w:bCs/>
          <w:b/>
        </w:rPr>
        <w:t xml:space="preserve">Status and Standards for Practitioner Psychologists</w:t>
      </w:r>
      <w:r>
        <w:t xml:space="preserve">. London: HCPC.</w:t>
      </w:r>
    </w:p>
    <w:p>
      <w:pPr>
        <w:numPr>
          <w:ilvl w:val="0"/>
          <w:numId w:val="1001"/>
        </w:numPr>
        <w:pStyle w:val="Compact"/>
      </w:pPr>
      <w:r>
        <w:t xml:space="preserve">Lancaster, G., et al. (2021). "Urban Living and Mental Health: A Study of London Residents." Journal of Urban Psychology, 15(3), 45-62.</w:t>
      </w:r>
    </w:p>
    <w:p>
      <w:pPr>
        <w:numPr>
          <w:ilvl w:val="0"/>
          <w:numId w:val="1001"/>
        </w:numPr>
        <w:pStyle w:val="Compact"/>
      </w:pPr>
      <w:r>
        <w:t xml:space="preserve">National Institute for Health and Care Excellence. (2022).</w:t>
      </w:r>
      <w:r>
        <w:t xml:space="preserve"> </w:t>
      </w:r>
      <w:r>
        <w:rPr>
          <w:bCs/>
          <w:b/>
        </w:rPr>
        <w:t xml:space="preserve">Anxiety Disorders in Adults: Management</w:t>
      </w:r>
      <w:r>
        <w:t xml:space="preserve">. NICE Guidelines NG113.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Psychologists in United Kingdom London: A Comprehensive Research Paper</dc:title>
  <dc:creator/>
  <dc:language>en</dc:language>
  <cp:keywords/>
  <dcterms:created xsi:type="dcterms:W3CDTF">2026-07-29T19:52:58Z</dcterms:created>
  <dcterms:modified xsi:type="dcterms:W3CDTF">2026-07-29T19:52:58Z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