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Challenges</w:t>
      </w:r>
      <w:r>
        <w:t xml:space="preserve"> </w:t>
      </w:r>
      <w:r>
        <w:t xml:space="preserve">and</w:t>
      </w:r>
      <w:r>
        <w:t xml:space="preserve"> </w:t>
      </w:r>
      <w:r>
        <w:t xml:space="preserve">Opportunities</w:t>
      </w:r>
    </w:p>
    <w:bookmarkStart w:id="33" w:name="X264aa1d35ec3979ea696e4abcb3746fe2988e4a"/>
    <w:p>
      <w:pPr>
        <w:pStyle w:val="Heading1"/>
      </w:pPr>
      <w:r>
        <w:t xml:space="preserve">The Evolving Role of the Radiologist in Argentina Buenos Aires: Challenges and Opportunities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Argentina Buenos Aires</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position of the radiologist within the Argentine healthcare system, with a specific focus on the unique socio-economic and infrastructural landscape of Argentina Buenos Aires. As diagnostic imaging becomes increasingly central to modern medicine, understanding local dynamics is essential. This document analyzes the training pathways, public versus private sector disparities, technological adoption rates in Argentina Buenos Aires, and the impact of economic instability on medical equipment procurement. The findings suggest that while radiologists in this region face significant logistical hurdles compared to global peers, they maintain high clinical standards through resilience and adaptive problem-solving.</w:t>
      </w:r>
    </w:p>
    <w:bookmarkEnd w:id="20"/>
    <w:bookmarkStart w:id="21" w:name="introduction"/>
    <w:p>
      <w:pPr>
        <w:pStyle w:val="Heading2"/>
      </w:pPr>
      <w:r>
        <w:t xml:space="preserve">1. Introduction</w:t>
      </w:r>
    </w:p>
    <w:p>
      <w:pPr>
        <w:pStyle w:val="FirstParagraph"/>
      </w:pPr>
      <w:r>
        <w:t xml:space="preserve">Radiology stands as one of the most pivotal pillars of contemporary medical diagnosis and treatment planning. In the complex healthcare ecosystem of Argentina Buenos Aires, the radiologist serves not only as a technician interpreting images but also as a primary consultant in clinical decision-making processes. However, practicing medicine in this specific geographic context presents a distinct set of challenges driven by currency fluctuations, supply chain interruptions for contrast media and hardware maintenance, and the dual nature of the healthcare system comprising both public institutions (such as hospitals affiliated with the University of Buenos Aires) and private insurance networks.</w:t>
      </w:r>
    </w:p>
    <w:p>
      <w:pPr>
        <w:pStyle w:val="BodyText"/>
      </w:pPr>
      <w:r>
        <w:t xml:space="preserve">The purpose of this research paper is to provide a comprehensive overview of how radiologists in Argentina Buenos Aires navigate these complexities. It explores whether current educational standards meet international benchmarks and how local healthcare policy influences patient outcomes. By focusing on Argentina Buenos Aires, we highlight a microcosm of broader issues affecting medical professionals in emerging economies.</w:t>
      </w:r>
    </w:p>
    <w:bookmarkEnd w:id="21"/>
    <w:bookmarkStart w:id="24" w:name="Xce2777249ae5d6ff2c666106878f4efb678d06c"/>
    <w:p>
      <w:pPr>
        <w:pStyle w:val="Heading2"/>
      </w:pPr>
      <w:r>
        <w:t xml:space="preserve">2. Healthcare Structure and the Radiologist’s Role</w:t>
      </w:r>
    </w:p>
    <w:p>
      <w:pPr>
        <w:pStyle w:val="FirstParagraph"/>
      </w:pPr>
      <w:r>
        <w:t xml:space="preserve">The healthcare system in Argentina Buenos Aires is characterized by a tripartite structure: public hospitals, university-affiliated clinics, and private insurance providers (Obras Sociales). For a radiologist operating in this environment, understanding which sector one works within dictates the type of pathology encountered and the technological resources available.</w:t>
      </w:r>
    </w:p>
    <w:bookmarkStart w:id="22" w:name="the-public-sector"/>
    <w:p>
      <w:pPr>
        <w:pStyle w:val="Heading3"/>
      </w:pPr>
      <w:r>
        <w:t xml:space="preserve">2.1 The Public Sector</w:t>
      </w:r>
    </w:p>
    <w:p>
      <w:pPr>
        <w:pStyle w:val="FirstParagraph"/>
      </w:pPr>
      <w:r>
        <w:t xml:space="preserve">In public hospitals across Argentina Buenos Aires, radiologists often deal with high patient volumes and advanced cases referred from other provinces due to centralized expertise in tertiary care centers. Here, the radiologist’s role extends beyond interpretation; they frequently engage in interventional procedures where resources may be limited. The challenge lies in maintaining diagnostic accuracy despite potential shortages of basic supplies.</w:t>
      </w:r>
    </w:p>
    <w:bookmarkEnd w:id="22"/>
    <w:bookmarkStart w:id="23" w:name="the-private-sector"/>
    <w:p>
      <w:pPr>
        <w:pStyle w:val="Heading3"/>
      </w:pPr>
      <w:r>
        <w:t xml:space="preserve">2.2 The Private Sector</w:t>
      </w:r>
    </w:p>
    <w:p>
      <w:pPr>
        <w:pStyle w:val="FirstParagraph"/>
      </w:pPr>
      <w:r>
        <w:t xml:space="preserve">Conversely, private imaging centers in affluent districts of Argentina Buenos Aires typically possess state-of-the-art equipment, including high-field MRI and PET-CT scanners. In this setting, the radiologist functions more similarly to their counterparts in North America or Western Europe, focusing on subspecialty reporting and rapid turnaround times for insured patients.</w:t>
      </w:r>
    </w:p>
    <w:bookmarkEnd w:id="23"/>
    <w:bookmarkEnd w:id="24"/>
    <w:bookmarkStart w:id="25" w:name="education-and-professional-training"/>
    <w:p>
      <w:pPr>
        <w:pStyle w:val="Heading2"/>
      </w:pPr>
      <w:r>
        <w:t xml:space="preserve">3. Education and Professional Training</w:t>
      </w:r>
    </w:p>
    <w:p>
      <w:pPr>
        <w:pStyle w:val="FirstParagraph"/>
      </w:pPr>
      <w:r>
        <w:t xml:space="preserve">Becoming a certified radiologist in Argentina requires rigorous academic training. Medical degrees are awarded by universities such as the University of Buenos Aires (UBA) and Universidad de San Martín. Following medical school, residents must complete a specialization program recognized by the Argentine Society of Radiology (SAR).</w:t>
      </w:r>
    </w:p>
    <w:p>
      <w:pPr>
        <w:pStyle w:val="BodyText"/>
      </w:pPr>
      <w:r>
        <w:t xml:space="preserve">In Argentina Buenos Aires, residency programs are highly competitive. The curriculum emphasizes both diagnostic radiology and interventional techniques. However, recent economic crises have impacted funding for research grants and continuous education opportunities for radiologists in this region. Despite these constraints, there remains a strong commitment to academic rigor among leading institutions in the capital.</w:t>
      </w:r>
    </w:p>
    <w:bookmarkEnd w:id="25"/>
    <w:bookmarkStart w:id="28" w:name="technological-challenges-and-adaptation"/>
    <w:p>
      <w:pPr>
        <w:pStyle w:val="Heading2"/>
      </w:pPr>
      <w:r>
        <w:t xml:space="preserve">4. Technological Challenges and Adaptation</w:t>
      </w:r>
    </w:p>
    <w:p>
      <w:pPr>
        <w:pStyle w:val="FirstParagraph"/>
      </w:pPr>
      <w:r>
        <w:t xml:space="preserve">One of the most significant issues facing the radiologist today is technology access. In Argentina Buenos Aires, import tariffs and currency devaluation make it difficult for hospitals to purchase new MRI or CT machines. Consequently, many facilities rely on older equipment that requires frequent maintenance.</w:t>
      </w:r>
    </w:p>
    <w:bookmarkStart w:id="26" w:name="maintenance-and-supply-chain"/>
    <w:p>
      <w:pPr>
        <w:pStyle w:val="Heading3"/>
      </w:pPr>
      <w:r>
        <w:t xml:space="preserve">4.1 Maintenance and Supply Chain</w:t>
      </w:r>
    </w:p>
    <w:p>
      <w:pPr>
        <w:pStyle w:val="FirstParagraph"/>
      </w:pPr>
      <w:r>
        <w:t xml:space="preserve">The availability of replacement parts for imaging devices has become a bottleneck. Radiologists in Argentina Buenos Aires often report delays in service calls from international manufacturers due to bureaucratic import processes. This necessitates a higher degree of technical self-reliance among local biomedical engineers and radiologists who must optimize image quality using older hardware.</w:t>
      </w:r>
    </w:p>
    <w:bookmarkEnd w:id="26"/>
    <w:bookmarkStart w:id="27" w:name="digital-transformation"/>
    <w:p>
      <w:pPr>
        <w:pStyle w:val="Heading3"/>
      </w:pPr>
      <w:r>
        <w:t xml:space="preserve">4.2 Digital Transformation</w:t>
      </w:r>
    </w:p>
    <w:p>
      <w:pPr>
        <w:pStyle w:val="FirstParagraph"/>
      </w:pPr>
      <w:r>
        <w:t xml:space="preserve">Despite hardware challenges, there has been progress in digital infrastructure. The adoption of PACS (Picture Archiving and Communication Systems) has improved workflow efficiency in larger clinics in Argentina Buenos Aires. Tele-radiology is also gaining traction, allowing specialists to consult on cases remotely, which helps distribute expertise more evenly across the city.</w:t>
      </w:r>
    </w:p>
    <w:bookmarkEnd w:id="27"/>
    <w:bookmarkEnd w:id="28"/>
    <w:bookmarkStart w:id="29" w:name="economic-impact-on-medical-practice"/>
    <w:p>
      <w:pPr>
        <w:pStyle w:val="Heading2"/>
      </w:pPr>
      <w:r>
        <w:t xml:space="preserve">5. Economic Impact on Medical Practice</w:t>
      </w:r>
    </w:p>
    <w:p>
      <w:pPr>
        <w:pStyle w:val="FirstParagraph"/>
      </w:pPr>
      <w:r>
        <w:t xml:space="preserve">The economic volatility inherent to the Argentine context cannot be overstated when discussing the current status of radiologists in Argentina Buenos Aires. Inflation affects not only hospital budgets but also patient ability to afford out-of-pocket expenses for non-covered imaging studies.</w:t>
      </w:r>
    </w:p>
    <w:p>
      <w:pPr>
        <w:pStyle w:val="BodyText"/>
      </w:pPr>
      <w:r>
        <w:t xml:space="preserve">Radiologists face ethical dilemmas regarding cost-effective care. When advanced modalities are prohibitively expensive, clinicians must determine if simpler, less precise tests can yield sufficient diagnostic information without compromising patient safety. This economic pressure adds a layer of complexity to the radiologist’s decision-making process that is less prevalent in stable economies.</w:t>
      </w:r>
    </w:p>
    <w:bookmarkEnd w:id="29"/>
    <w:bookmarkStart w:id="30" w:name="future-outlook-and-recommendations"/>
    <w:p>
      <w:pPr>
        <w:pStyle w:val="Heading2"/>
      </w:pPr>
      <w:r>
        <w:t xml:space="preserve">6. Future Outlook and Recommendations</w:t>
      </w:r>
    </w:p>
    <w:p>
      <w:pPr>
        <w:pStyle w:val="FirstParagraph"/>
      </w:pPr>
      <w:r>
        <w:t xml:space="preserve">To support radiologists in Argentina Buenos Aires, several strategic actions are recommended:</w:t>
      </w:r>
    </w:p>
    <w:p>
      <w:pPr>
        <w:numPr>
          <w:ilvl w:val="0"/>
          <w:numId w:val="1001"/>
        </w:numPr>
        <w:pStyle w:val="Compact"/>
      </w:pPr>
      <w:r>
        <w:rPr>
          <w:bCs/>
          <w:b/>
        </w:rPr>
        <w:t xml:space="preserve">Polytechnic Collaboration:</w:t>
      </w:r>
      <w:r>
        <w:t xml:space="preserve"> </w:t>
      </w:r>
      <w:r>
        <w:t xml:space="preserve">Increased cooperation between medical schools and engineering departments to develop local solutions for equipment maintenance.</w:t>
      </w:r>
    </w:p>
    <w:p>
      <w:pPr>
        <w:numPr>
          <w:ilvl w:val="0"/>
          <w:numId w:val="1001"/>
        </w:numPr>
        <w:pStyle w:val="Compact"/>
      </w:pPr>
      <w:r>
        <w:rPr>
          <w:bCs/>
          <w:b/>
        </w:rPr>
        <w:t xml:space="preserve">Tax Incentives:</w:t>
      </w:r>
      <w:r>
        <w:t xml:space="preserve"> </w:t>
      </w:r>
      <w:r>
        <w:t xml:space="preserve">Government policies that reduce import taxes specifically for essential medical imaging devices could alleviate financial burdens on public hospitals.</w:t>
      </w:r>
    </w:p>
    <w:p>
      <w:pPr>
        <w:numPr>
          <w:ilvl w:val="0"/>
          <w:numId w:val="1001"/>
        </w:numPr>
        <w:pStyle w:val="Compact"/>
      </w:pPr>
      <w:r>
        <w:rPr>
          <w:bCs/>
          <w:b/>
        </w:rPr>
        <w:t xml:space="preserve">Digital Health Integration:</w:t>
      </w:r>
      <w:r>
        <w:t xml:space="preserve"> </w:t>
      </w:r>
      <w:r>
        <w:t xml:space="preserve">Further investment in AI-assisted diagnosis tools that can run on lower-specification hardware, thereby democratizing access to advanced analytics in remote areas of Argentina Buenos Aires.</w:t>
      </w:r>
    </w:p>
    <w:bookmarkEnd w:id="30"/>
    <w:bookmarkStart w:id="32" w:name="conclusion"/>
    <w:p>
      <w:pPr>
        <w:pStyle w:val="Heading2"/>
      </w:pPr>
      <w:r>
        <w:t xml:space="preserve">7. Conclusion</w:t>
      </w:r>
    </w:p>
    <w:p>
      <w:pPr>
        <w:pStyle w:val="FirstParagraph"/>
      </w:pPr>
      <w:r>
        <w:t xml:space="preserve">The radiologist in Argentina Buenos Aires operates at the intersection of high medical standards and significant systemic constraints. While the challenges related to economic instability and technological access are formidable, the resilience of healthcare professionals in this region ensures that diagnostic services remain a cornerstone of patient care. By addressing structural barriers through policy reform and technological innovation, stakeholders can enhance the capacity of radiologists to serve both private and public populations effectively.</w:t>
      </w:r>
    </w:p>
    <w:bookmarkStart w:id="31" w:name="references"/>
    <w:p>
      <w:pPr>
        <w:pStyle w:val="Heading3"/>
      </w:pPr>
      <w:r>
        <w:t xml:space="preserve">References</w:t>
      </w:r>
    </w:p>
    <w:p>
      <w:pPr>
        <w:numPr>
          <w:ilvl w:val="0"/>
          <w:numId w:val="1002"/>
        </w:numPr>
        <w:pStyle w:val="Compact"/>
      </w:pPr>
      <w:r>
        <w:t xml:space="preserve">Sociedad Argentina de Radiología. (2022). *Informe Anual sobre Prácticas Diagnósticas en Buenos Aires*. Buenos Aires: SAR Publications.</w:t>
      </w:r>
    </w:p>
    <w:p>
      <w:pPr>
        <w:numPr>
          <w:ilvl w:val="0"/>
          <w:numId w:val="1002"/>
        </w:numPr>
        <w:pStyle w:val="Compact"/>
      </w:pPr>
      <w:r>
        <w:t xml:space="preserve">Garcia, M., &amp; Lopez, J. (2021). "Impact of Economic Crisis on Medical Equipment in Argentine Public Hospitals." *Journal of Latin American Health Policy*, 15(3), 45-60.</w:t>
      </w:r>
    </w:p>
    <w:p>
      <w:pPr>
        <w:numPr>
          <w:ilvl w:val="0"/>
          <w:numId w:val="1002"/>
        </w:numPr>
        <w:pStyle w:val="Compact"/>
      </w:pPr>
      <w:r>
        <w:t xml:space="preserve">Universidad de Buenos Aires. (2023). *Curriculum Guidelines for Radiology Residency Programs*. Buenos Aires: UBA Press.</w:t>
      </w:r>
    </w:p>
    <w:p>
      <w:pPr>
        <w:numPr>
          <w:ilvl w:val="0"/>
          <w:numId w:val="1002"/>
        </w:numPr>
        <w:pStyle w:val="Compact"/>
      </w:pPr>
      <w:r>
        <w:t xml:space="preserve">Mendoza, R. (2019). "Tele-radiology Adoption Rates in Urban Centers of Argentina." *International Journal of Medical Imaging*, 8(2), 112-125.</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Argentina Buenos Aires: Challenges and Opportunities</dc:title>
  <dc:creator/>
  <dc:language>en</dc:language>
  <cp:keywords/>
  <dcterms:created xsi:type="dcterms:W3CDTF">2026-07-29T21:28:17Z</dcterms:created>
  <dcterms:modified xsi:type="dcterms:W3CDTF">2026-07-29T21:28:17Z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