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2" w:name="X0f8d019b96979f72c5874ab7f1365f9e232b665"/>
    <w:p>
      <w:pPr>
        <w:pStyle w:val="Heading1"/>
      </w:pPr>
      <w:r>
        <w:t xml:space="preserve">The Role and Evolution of the Radiologist in Belgium Brussels: A Comprehensive Research Analysis</w:t>
      </w:r>
    </w:p>
    <w:p>
      <w:pPr>
        <w:pStyle w:val="FirstParagraph"/>
      </w:pPr>
      <w:r>
        <w:rPr>
          <w:bCs/>
          <w:b/>
        </w:rPr>
        <w:t xml:space="preserve">Abstract:</w:t>
      </w:r>
    </w:p>
    <w:p>
      <w:pPr>
        <w:pStyle w:val="BodyText"/>
      </w:pPr>
      <w:r>
        <w:t xml:space="preserve">This research paper examines the critical role, professional standards, and evolving challenges faced by the Radiologist within the healthcare ecosystem of Belgium Brussels. As a hub for international institutions and a densely populated urban center, Brussels presents unique demographic and logistical factors that shape diagnostic imaging practices. This document explores regulatory frameworks under Federal Public Service (FPS) Health regulations, technological advancements such as AI integration, and the specific clinical demands placed on Radiologists in this region.</w:t>
      </w:r>
    </w:p>
    <w:bookmarkStart w:id="20" w:name="introduction"/>
    <w:p>
      <w:pPr>
        <w:pStyle w:val="Heading2"/>
      </w:pPr>
      <w:r>
        <w:t xml:space="preserve">1. Introduction</w:t>
      </w:r>
    </w:p>
    <w:p>
      <w:pPr>
        <w:pStyle w:val="FirstParagraph"/>
      </w:pPr>
      <w:r>
        <w:t xml:space="preserve">In the modern healthcare landscape, diagnostic imaging serves as a cornerstone for accurate medical diagnosis and treatment planning. The professional responsible for interpreting these complex images—the Radiologist—has transitioned from a purely descriptive role to that of an integrative diagnostician and clinical consultant. In Belgium Brussels, this transition is particularly pronounced due to the region's status as the capital of Europe, hosting numerous EU institutions, NATO headquarters, and a diverse international population. The density of healthcare facilities in Brussels requires highly efficient workflows and specialized expertise from every Radiologist operating within its borders.</w:t>
      </w:r>
    </w:p>
    <w:p>
      <w:pPr>
        <w:pStyle w:val="BodyText"/>
      </w:pPr>
      <w:r>
        <w:t xml:space="preserve">This paper aims to analyze how the specific context of Belgium Brussels influences the daily operations, career trajectories, and technological adaptations of the Radiologist. It seeks to highlight why understanding this local context is vital for stakeholders in public health policy, hospital administration, and medical education.</w:t>
      </w:r>
    </w:p>
    <w:bookmarkEnd w:id="20"/>
    <w:bookmarkStart w:id="22" w:name="X45ece82b558936b99373fc2efe9930e4d2b1d1b"/>
    <w:p>
      <w:pPr>
        <w:pStyle w:val="Heading2"/>
      </w:pPr>
      <w:r>
        <w:t xml:space="preserve">2. Regulatory Framework and Professional Standards</w:t>
      </w:r>
    </w:p>
    <w:p>
      <w:pPr>
        <w:pStyle w:val="FirstParagraph"/>
      </w:pPr>
      <w:r>
        <w:t xml:space="preserve">The practice of radiology in Belgium Brussels is governed by a rigorous set of federal laws and professional guidelines. The primary regulatory body overseeing the quality standards for imaging is the FPS Health, Food Chain Safety and Environment. For any Radiologist practicing in this region, compliance with these federal regulations is not merely bureaucratic; it is essential for patient safety and legal liability protection.</w:t>
      </w:r>
    </w:p>
    <w:p>
      <w:pPr>
        <w:pStyle w:val="BodyText"/>
      </w:pPr>
      <w:r>
        <w:t xml:space="preserve">In Belgium Brussels, the accreditation of imaging centers plays a pivotal role. Hospitals such as UZ Brussel (University Hospital Brussels) and St. Luc University Hospital adhere to strict European standards for radiation protection and image quality. The Radiologist in this region must navigate dual obligations: adhering to the ethical codes set by medical federations like the Order of Physicians, while simultaneously managing the high-volume patient throughput typical of a capital city.</w:t>
      </w:r>
    </w:p>
    <w:bookmarkStart w:id="21" w:name="radiation-safety-and-patient-protection"/>
    <w:p>
      <w:pPr>
        <w:pStyle w:val="Heading3"/>
      </w:pPr>
      <w:r>
        <w:t xml:space="preserve">2.1 Radiation Safety and Patient Protection</w:t>
      </w:r>
    </w:p>
    <w:p>
      <w:pPr>
        <w:pStyle w:val="FirstParagraph"/>
      </w:pPr>
      <w:r>
        <w:t xml:space="preserve">A critical aspect of the Radiologist's responsibility in Belgium Brussels is radiation safety. Given the large urban density, minimizing unnecessary radiation exposure to both patients and staff is paramount. The Belgian Nuclear Control Agency (FANC) imposes stringent monitoring requirements on facilities employing ionizing radiation. Consequently, Radiologists must possess up-to-date knowledge in radiobiology and dose optimization techniques to ensure that every diagnostic image provides maximum clinical value with minimum risk.</w:t>
      </w:r>
    </w:p>
    <w:bookmarkEnd w:id="21"/>
    <w:bookmarkEnd w:id="22"/>
    <w:bookmarkStart w:id="25" w:name="clinical-demands-and-specialization"/>
    <w:p>
      <w:pPr>
        <w:pStyle w:val="Heading2"/>
      </w:pPr>
      <w:r>
        <w:t xml:space="preserve">3. Clinical Demands and Specialization</w:t>
      </w:r>
    </w:p>
    <w:p>
      <w:pPr>
        <w:pStyle w:val="FirstParagraph"/>
      </w:pPr>
      <w:r>
        <w:t xml:space="preserve">The nature of the patient population in Belgium Brussels significantly influences the specialization patterns of Radiologists. The presence of a highly mobile international workforce, along with refugees and migrants from various parts of the world, creates a diverse case mix.</w:t>
      </w:r>
    </w:p>
    <w:bookmarkStart w:id="23" w:name="trauma-and-emergency-imaging"/>
    <w:p>
      <w:pPr>
        <w:pStyle w:val="Heading3"/>
      </w:pPr>
      <w:r>
        <w:t xml:space="preserve">3.1 Trauma and Emergency Imaging</w:t>
      </w:r>
    </w:p>
    <w:p>
      <w:pPr>
        <w:pStyle w:val="FirstParagraph"/>
      </w:pPr>
      <w:r>
        <w:t xml:space="preserve">Bruceles is characterized by high rates of urban trauma due to traffic density and industrial activities. Therefore, Radiologists in emergency departments in this region are often required to perform rapid triage imaging using CT scans and ultrasound. Speed and accuracy are critical, as delayed diagnosis can have severe consequences for patients with acute conditions such as strokes or traumatic brain injuries.</w:t>
      </w:r>
    </w:p>
    <w:bookmarkEnd w:id="23"/>
    <w:bookmarkStart w:id="24" w:name="oncological-imaging"/>
    <w:p>
      <w:pPr>
        <w:pStyle w:val="Heading3"/>
      </w:pPr>
      <w:r>
        <w:t xml:space="preserve">3.2 Oncological Imaging</w:t>
      </w:r>
    </w:p>
    <w:p>
      <w:pPr>
        <w:pStyle w:val="FirstParagraph"/>
      </w:pPr>
      <w:r>
        <w:t xml:space="preserve">Bruceles boasts some of the leading cancer research centers in Europe, including the Institut Jules Bordet. Consequently, Radiologists in this region frequently collaborate closely with oncologists on complex cancer cases. This requires advanced skills in functional imaging techniques, such as PET-CT and advanced MRI sequences (e.g., diffusion-weighted imaging), to stage cancers accurately and monitor treatment response.</w:t>
      </w:r>
    </w:p>
    <w:bookmarkEnd w:id="24"/>
    <w:bookmarkEnd w:id="25"/>
    <w:bookmarkStart w:id="28" w:name="X2de8e919ee1066917ed3c8398b290d9387cf5b0"/>
    <w:p>
      <w:pPr>
        <w:pStyle w:val="Heading2"/>
      </w:pPr>
      <w:r>
        <w:t xml:space="preserve">4. Technological Integration and Artificial Intelligence</w:t>
      </w:r>
    </w:p>
    <w:p>
      <w:pPr>
        <w:pStyle w:val="FirstParagraph"/>
      </w:pPr>
      <w:r>
        <w:t xml:space="preserve">The advancement of technology is reshaping the practice of radiology globally, but its adoption in Belgium Brussels is accelerated by the region's tech-savvy environment and strong ties to European digital health initiatives.</w:t>
      </w:r>
    </w:p>
    <w:bookmarkStart w:id="26" w:name="digital-workstations-and-pacs"/>
    <w:p>
      <w:pPr>
        <w:pStyle w:val="Heading3"/>
      </w:pPr>
      <w:r>
        <w:t xml:space="preserve">4.1 Digital Workstations and PACS</w:t>
      </w:r>
    </w:p>
    <w:p>
      <w:pPr>
        <w:pStyle w:val="FirstParagraph"/>
      </w:pPr>
      <w:r>
        <w:t xml:space="preserve">The transition to Picture Archiving and Communication Systems (PACS) has been nearly complete across major institutions in Belgium Brussels. This shift allows Radiologists to access patient histories instantly, compare current images with prior studies, and collaborate remotely with colleagues internationally. The implementation of teleradiology services is also growing, allowing Radiologists in Brussels to consult on cases from smaller clinics in rural areas of the Flemish and French communities.</w:t>
      </w:r>
    </w:p>
    <w:bookmarkEnd w:id="26"/>
    <w:bookmarkStart w:id="27" w:name="artificial-intelligence-ai-assistants"/>
    <w:p>
      <w:pPr>
        <w:pStyle w:val="Heading3"/>
      </w:pPr>
      <w:r>
        <w:t xml:space="preserve">4.2 Artificial Intelligence (AI) Assistants</w:t>
      </w:r>
    </w:p>
    <w:p>
      <w:pPr>
        <w:pStyle w:val="FirstParagraph"/>
      </w:pPr>
      <w:r>
        <w:t xml:space="preserve">The integration of AI into radiology workflows represents a significant development. In Belgium Brussels, several research hospitals are piloting AI algorithms that assist Radiologists in detecting anomalies such as pulmonary nodules or intracranial hemorrhages. While these tools do not replace the Radiologist, they serve as "second readers," potentially reducing cognitive load and minimizing diagnostic errors. However, this shift necessitates new training for Radiologists to understand the limitations and appropriate application of AI-generated insights.</w:t>
      </w:r>
    </w:p>
    <w:bookmarkEnd w:id="27"/>
    <w:bookmarkEnd w:id="28"/>
    <w:bookmarkStart w:id="29" w:name="challenges-facing-the-modern-radiologist"/>
    <w:p>
      <w:pPr>
        <w:pStyle w:val="Heading2"/>
      </w:pPr>
      <w:r>
        <w:t xml:space="preserve">5. Challenges Facing the Modern Radiologist</w:t>
      </w:r>
    </w:p>
    <w:p>
      <w:pPr>
        <w:pStyle w:val="FirstParagraph"/>
      </w:pPr>
      <w:r>
        <w:t xml:space="preserve">Despite technological advancements, Radiologists in Belgium Brussels face substantial challenges. The first is burnout and high workload. As diagnostic imaging becomes more accessible, the volume of examinations has surged, leading to longer working hours and increased pressure for rapid reporting.</w:t>
      </w:r>
    </w:p>
    <w:p>
      <w:pPr>
        <w:pStyle w:val="BodyText"/>
      </w:pPr>
      <w:r>
        <w:t xml:space="preserve">A second challenge is the shortage of specialized training spots for aspiring Radiologists in Belgium Brussels. While medical schools are present in the region, residency positions can be competitive. This creates a bottleneck that may exacerbate staffing shortages in public hospitals, forcing existing Radiologists to cover increased caseloads.</w:t>
      </w:r>
    </w:p>
    <w:p>
      <w:pPr>
        <w:pStyle w:val="BodyText"/>
      </w:pPr>
      <w:r>
        <w:t xml:space="preserve">Furthermore, data privacy under the General Data Protection Regulation (GDPR), which is strictly enforced across Europe including Belgium Brussels, adds another layer of complexity. Radiologists must ensure that all digital communications and storage solutions meet high security standards to protect sensitive patient data from breaches.</w:t>
      </w:r>
    </w:p>
    <w:bookmarkEnd w:id="29"/>
    <w:bookmarkStart w:id="31" w:name="future-directions-and-conclusion"/>
    <w:p>
      <w:pPr>
        <w:pStyle w:val="Heading2"/>
      </w:pPr>
      <w:r>
        <w:t xml:space="preserve">6. Future Directions and Conclusion</w:t>
      </w:r>
    </w:p>
    <w:p>
      <w:pPr>
        <w:pStyle w:val="FirstParagraph"/>
      </w:pPr>
      <w:r>
        <w:t xml:space="preserve">The future of the Radiologist in Belgium Brussels will likely be defined by greater integration into multidisciplinary teams, expanded roles in interventional radiology, and deeper reliance on data-driven medicine. As precision medicine gains traction, the Radiologist's ability to provide quantitative imaging biomarkers will become increasingly valuable.</w:t>
      </w:r>
    </w:p>
    <w:p>
      <w:pPr>
        <w:pStyle w:val="BodyText"/>
      </w:pPr>
      <w:r>
        <w:t xml:space="preserve">In conclusion, the Radiologist in Belgium Brussels operates at the intersection of high-level medical expertise and complex urban healthcare demands. Adhering to strict federal regulations, managing a diverse patient population, and embracing technological innovations are essential components of this role. As healthcare systems evolve, supporting Radiologists through better training resources, reasonable workloads, and continued technological investment will be crucial for maintaining high standards of care in this vital European capital.</w:t>
      </w:r>
    </w:p>
    <w:bookmarkStart w:id="30" w:name="references-indicative"/>
    <w:p>
      <w:pPr>
        <w:pStyle w:val="Heading3"/>
      </w:pPr>
      <w:r>
        <w:t xml:space="preserve">References (Indicative)</w:t>
      </w:r>
    </w:p>
    <w:p>
      <w:pPr>
        <w:numPr>
          <w:ilvl w:val="0"/>
          <w:numId w:val="1001"/>
        </w:numPr>
        <w:pStyle w:val="Compact"/>
      </w:pPr>
      <w:r>
        <w:t xml:space="preserve">Federal Public Service Health, Food Chain Safety and Environment. "Regulations on Medical Imaging Equipment."</w:t>
      </w:r>
    </w:p>
    <w:p>
      <w:pPr>
        <w:numPr>
          <w:ilvl w:val="0"/>
          <w:numId w:val="1001"/>
        </w:numPr>
        <w:pStyle w:val="Compact"/>
      </w:pPr>
      <w:r>
        <w:t xml:space="preserve">Bellon, P., et al. "The Role of AI in Diagnostic Radiology: European Perspectives." Journal of Medical Imaging.</w:t>
      </w:r>
    </w:p>
    <w:p>
      <w:pPr>
        <w:numPr>
          <w:ilvl w:val="0"/>
          <w:numId w:val="1001"/>
        </w:numPr>
        <w:pStyle w:val="Compact"/>
      </w:pPr>
      <w:r>
        <w:t xml:space="preserve">National Institute for Health Insurance (INAMI/RIZIV) Reports on Diagnostic Procedures in Belgium.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Belgium Brussels: A Comprehensive Research Analysis</dc:title>
  <dc:creator/>
  <dc:language>en</dc:language>
  <cp:keywords/>
  <dcterms:created xsi:type="dcterms:W3CDTF">2026-07-29T15:33:26Z</dcterms:created>
  <dcterms:modified xsi:type="dcterms:W3CDTF">2026-07-29T15:33:26Z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