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Diagnostic</w:t>
      </w:r>
      <w:r>
        <w:t xml:space="preserve"> </w:t>
      </w:r>
      <w:r>
        <w:t xml:space="preserve">Excellence</w:t>
      </w:r>
      <w:r>
        <w:t xml:space="preserve"> </w:t>
      </w:r>
      <w:r>
        <w:t xml:space="preserve">Amidst</w:t>
      </w:r>
      <w:r>
        <w:t xml:space="preserve"> </w:t>
      </w:r>
      <w:r>
        <w:t xml:space="preserve">Urban</w:t>
      </w:r>
      <w:r>
        <w:t xml:space="preserve"> </w:t>
      </w:r>
      <w:r>
        <w:t xml:space="preserve">Challenges</w:t>
      </w:r>
    </w:p>
    <w:bookmarkStart w:id="27" w:name="Xd7e021b8c19ed1cf622ed72171cc8a54519c5c0"/>
    <w:p>
      <w:pPr>
        <w:pStyle w:val="Heading1"/>
      </w:pPr>
      <w:r>
        <w:t xml:space="preserve">The Evolving Role of the Radiologist in Brazil Rio de Janeiro: Diagnostic Excellence Amidst Urban Challenges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p>
    <w:bookmarkStart w:id="20" w:name="abstract"/>
    <w:p>
      <w:pPr>
        <w:pStyle w:val="Heading2"/>
      </w:pPr>
      <w:r>
        <w:t xml:space="preserve">Abstract</w:t>
      </w:r>
    </w:p>
    <w:p>
      <w:pPr>
        <w:pStyle w:val="FirstParagraph"/>
      </w:pPr>
      <w:r>
        <w:t xml:space="preserve">This research paper explores the critical function of the radiologist within the unique healthcare ecosystem of Brazil Rio de Janeiro. As a global metropolis facing complex public health challenges, this region relies heavily on diagnostic imaging to manage high volumes of patient data and diverse pathology. This study analyzes the current state of radiological services in Brazil Rio de Janeiro, examining the impact of technological integration, systemic inequalities between private and public healthcare sectors (SUS), and the growing adoption of artificial intelligence. The findings suggest that while infrastructure gaps exist, radiologists in Brazil Rio de Janeiro are adapting through digital transformation to maintain diagnostic accuracy.</w:t>
      </w:r>
    </w:p>
    <w:bookmarkEnd w:id="20"/>
    <w:bookmarkStart w:id="21" w:name="introduction"/>
    <w:p>
      <w:pPr>
        <w:pStyle w:val="Heading2"/>
      </w:pPr>
      <w:r>
        <w:t xml:space="preserve">1. Introduction</w:t>
      </w:r>
    </w:p>
    <w:p>
      <w:pPr>
        <w:pStyle w:val="FirstParagraph"/>
      </w:pPr>
      <w:r>
        <w:t xml:space="preserve">In the contemporary landscape of modern medicine, imaging diagnostics serves as a cornerstone for clinical decision-making across all specialties. Within this framework, the radiologist stands as a pivotal figure, bridging the gap between raw data and clinical treatment plans. However, the specific context of Brazil Rio de Janeiro presents a distinct set of variables that shape how these professionals operate. As one of Latin America's most populous urban centers, Brazil Rio de Janeiro contends with high rates of trauma due to violent crime, a significant burden of infectious diseases such as Dengue and Zika in certain neighborhoods, and an aging population requiring chronic care management.</w:t>
      </w:r>
    </w:p>
    <w:p>
      <w:pPr>
        <w:pStyle w:val="BodyText"/>
      </w:pPr>
      <w:r>
        <w:t xml:space="preserve">The objective of this paper is to evaluate the operational reality for the radiologist practicing in Brazil Rio de Janeiro. It seeks to understand how local infrastructure, economic disparities influence access to care, and how technological advancements are being leveraged to overcome historical bottlenecks in diagnostic services. Understanding the specific dynamics of this region is essential for policymakers and healthcare administrators aiming to improve population health outcomes.</w:t>
      </w:r>
    </w:p>
    <w:bookmarkEnd w:id="21"/>
    <w:bookmarkStart w:id="22" w:name="X62d3508f24353a20b1f3faa1d11067437eb8912"/>
    <w:p>
      <w:pPr>
        <w:pStyle w:val="Heading2"/>
      </w:pPr>
      <w:r>
        <w:t xml:space="preserve">2. The Healthcare Context in Brazil Rio de Janeiro</w:t>
      </w:r>
    </w:p>
    <w:p>
      <w:pPr>
        <w:pStyle w:val="FirstParagraph"/>
      </w:pPr>
      <w:r>
        <w:t xml:space="preserve">To understand the role of the radiologist, one must first appreciate the dichotomy of the Brazilian healthcare system. This duality is particularly pronounced in Brazil Rio de Janeiro, a city where luxury private clinics exist in close proximity to under-resourced community health centers (UBS). The Unified Health System (Sistema Único de Saúde or SUS) provides free access to care for all citizens; however, it frequently suffers from resource shortages and long waiting times. Conversely, the private sector in Brazil Rio de Janeiro is highly developed, offering state-of-the-art equipment and immediate service.</w:t>
      </w:r>
    </w:p>
    <w:p>
      <w:pPr>
        <w:pStyle w:val="BodyText"/>
      </w:pPr>
      <w:r>
        <w:t xml:space="preserve">This split creates a fragmented experience for the patient but also defines two distinct workflows for the radiologist. In the private sector, speed and customer satisfaction are paramount. In contrast, within public hospitals serving Brazil Rio de Janeiro’s periphery, radiologists often face immense pressure to prioritize cases based on urgency rather than request order. This triage necessity requires a high level of clinical judgment and adaptability from imaging specialists.</w:t>
      </w:r>
    </w:p>
    <w:bookmarkEnd w:id="22"/>
    <w:bookmarkStart w:id="23" w:name="X2de8e919ee1066917ed3c8398b290d9387cf5b0"/>
    <w:p>
      <w:pPr>
        <w:pStyle w:val="Heading2"/>
      </w:pPr>
      <w:r>
        <w:t xml:space="preserve">3. Technological Integration and Artificial Intelligence</w:t>
      </w:r>
    </w:p>
    <w:p>
      <w:pPr>
        <w:pStyle w:val="FirstParagraph"/>
      </w:pPr>
      <w:r>
        <w:t xml:space="preserve">The adoption of technology among the radiologist in Brazil Rio de Janeiro has accelerated significantly in recent years. The shift toward Picture Archiving and Communication Systems (PACS) and Digital Imaging and Communications in Medicine (DICOM) standards has allowed for seamless data sharing between institutions. This digital transformation is crucial for a city with such high mobility, where patients often move between primary care centers, emergency rooms, and specialized hospitals.</w:t>
      </w:r>
    </w:p>
    <w:p>
      <w:pPr>
        <w:pStyle w:val="BodyText"/>
      </w:pPr>
      <w:r>
        <w:t xml:space="preserve">Furthermore, Artificial Intelligence (AI) is beginning to penetrate the market in Brazil Rio de Janeiro. Radiologists are increasingly utilizing AI algorithms as second readers to detect anomalies in chest X-rays for tuberculosis—a prevalent issue in the region—and to screen for intracranial hemorrhages in stroke patients. For a busy radiologist working overtime shifts, these tools act not as replacements but as force multipliers, enhancing efficiency and reducing cognitive fatigue. However, the cost of implementing these technologies remains a barrier for smaller facilities in underserved areas of Brazil Rio de Janeiro.</w:t>
      </w:r>
    </w:p>
    <w:bookmarkEnd w:id="23"/>
    <w:bookmarkStart w:id="24" w:name="X96e283da3fd9b241ffb76fbfccebb65116d4a0e"/>
    <w:p>
      <w:pPr>
        <w:pStyle w:val="Heading2"/>
      </w:pPr>
      <w:r>
        <w:t xml:space="preserve">4. Educational Standards and Professionalization</w:t>
      </w:r>
    </w:p>
    <w:p>
      <w:pPr>
        <w:pStyle w:val="FirstParagraph"/>
      </w:pPr>
      <w:r>
        <w:t xml:space="preserve">The quality of service provided by a radiologist is directly linked to the rigor of their training. Institutions located in Brazil Rio de Janeiro, such as the Federal University (UFRJ), play a vital role in setting high standards for medical education. The city hosts renowned postgraduate programs that specialize in neuroradiology, musculoskeletal imaging, and interventional radiology.</w:t>
      </w:r>
    </w:p>
    <w:p>
      <w:pPr>
        <w:pStyle w:val="BodyText"/>
      </w:pPr>
      <w:r>
        <w:t xml:space="preserve">Despite this strength, there is a disparity in training opportunities between the public and private sectors. Residents training within the SUS system often gain extensive hands-on experience due to high patient volume but may lack access to the latest research publications or advanced simulation labs compared to their peers in well-funded private residency programs. This creates a varied landscape of competency levels among practicing radiologists, necessitating continuous medical education (CME) initiatives tailored specifically for professionals working in resource-limited environments.</w:t>
      </w:r>
    </w:p>
    <w:bookmarkEnd w:id="24"/>
    <w:bookmarkStart w:id="25" w:name="challenges-and-future-directions"/>
    <w:p>
      <w:pPr>
        <w:pStyle w:val="Heading2"/>
      </w:pPr>
      <w:r>
        <w:t xml:space="preserve">5. Challenges and Future Directions</w:t>
      </w:r>
    </w:p>
    <w:p>
      <w:pPr>
        <w:pStyle w:val="FirstParagraph"/>
      </w:pPr>
      <w:r>
        <w:t xml:space="preserve">The primary challenge facing the radiologist in Brazil Rio de Janeiro today is workforce distribution. There is an over-concentration of specialists in the wealthy South Zone (Zona Sul) and Barra da Tijuca, while the North Zone (Zona Norte) and favelas suffer from a significant shortage of imaging experts. This geographic imbalance leads to delayed diagnoses for marginalized populations.</w:t>
      </w:r>
    </w:p>
    <w:p>
      <w:pPr>
        <w:pStyle w:val="BodyText"/>
      </w:pPr>
      <w:r>
        <w:t xml:space="preserve">To address this, tele-radiology is emerging as a viable solution. By connecting rural or underserved clinics in greater Rio de Janeiro with expert radiologists located in central hubs, the region can democratize access to high-quality diagnostic interpretation. Additionally, government incentives are needed to encourage young doctors to specialize in radiology within public hospitals.</w:t>
      </w:r>
    </w:p>
    <w:p>
      <w:pPr>
        <w:pStyle w:val="BodyText"/>
      </w:pPr>
      <w:r>
        <w:t xml:space="preserve">Finally, the integration of genomic data with imaging (radiogenomics) represents the next frontier. As Brazil Rio de Janeiro invests more in precision medicine research centers, radiologists must evolve from pure image interpreters to active participants in multidisciplinary tumor boards and genetic counseling teams.</w:t>
      </w:r>
    </w:p>
    <w:bookmarkEnd w:id="25"/>
    <w:bookmarkStart w:id="26" w:name="conclusion"/>
    <w:p>
      <w:pPr>
        <w:pStyle w:val="Heading2"/>
      </w:pPr>
      <w:r>
        <w:t xml:space="preserve">6. Conclusion</w:t>
      </w:r>
    </w:p>
    <w:p>
      <w:pPr>
        <w:pStyle w:val="FirstParagraph"/>
      </w:pPr>
      <w:r>
        <w:t xml:space="preserve">The role of the radiologist in Brazil Rio de Janeiro is complex, dynamic, and indispensable. Operating at the intersection of a fractured healthcare system and rapid technological advancement, these professionals navigate daily challenges related to resource allocation and diagnostic accuracy. While disparities persist between the private and public sectors, the resilience of radiologists in this region has fostered innovation in telemedicine and AI-assisted diagnostics.</w:t>
      </w:r>
    </w:p>
    <w:p>
      <w:pPr>
        <w:pStyle w:val="BodyText"/>
      </w:pPr>
      <w:r>
        <w:t xml:space="preserve">Future improvements depend on equitable distribution of resources, increased investment in public health infrastructure, and robust educational support for specialists. By addressing these structural issues, Brazil Rio de Janeiro can ensure that every citizen, regardless of socioeconomic status, receives the diagnostic excellence mandated by modern medical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Brazil Rio de Janeiro: Diagnostic Excellence Amidst Urban Challenges</dc:title>
  <dc:creator/>
  <dc:language>en</dc:language>
  <cp:keywords/>
  <dcterms:created xsi:type="dcterms:W3CDTF">2026-07-30T03:59:36Z</dcterms:created>
  <dcterms:modified xsi:type="dcterms:W3CDTF">2026-07-30T03:59:36Z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