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974568758b6e0df506a35999c2d9d7cdb52e5ae"/>
    <w:p>
      <w:pPr>
        <w:pStyle w:val="Heading1"/>
      </w:pPr>
      <w:r>
        <w:t xml:space="preserve">The Role and Challenges of the Radiologist in Germany Berlin: A Comprehensive Research Analysis</w:t>
      </w:r>
    </w:p>
    <w:p>
      <w:pPr>
        <w:pStyle w:val="FirstParagraph"/>
      </w:pPr>
      <w:r>
        <w:rPr>
          <w:bCs/>
          <w:b/>
        </w:rPr>
        <w:t xml:space="preserve">Abstract:</w:t>
      </w:r>
      <w:r>
        <w:br/>
      </w:r>
      <w:r>
        <w:t xml:space="preserve">This paper examines the evolving role of the radiologist within the unique healthcare landscape of Germany, with a specific focus on Berlin. As a major metropolitan hub, Berlin presents distinct challenges and opportunities for diagnostic imaging professionals. This research explores the educational requirements, regulatory frameworks, technological integration, and socio-economic factors influencing radiologists in this region. Furthermore it analyzes how systemic pressures such as staffing shortages and digital transformation impact patient care standards in German cities.</w:t>
      </w:r>
    </w:p>
    <w:bookmarkStart w:id="20" w:name="introduction"/>
    <w:p>
      <w:pPr>
        <w:pStyle w:val="Heading2"/>
      </w:pPr>
      <w:r>
        <w:t xml:space="preserve">Introduction</w:t>
      </w:r>
    </w:p>
    <w:p>
      <w:pPr>
        <w:pStyle w:val="FirstParagraph"/>
      </w:pPr>
      <w:r>
        <w:t xml:space="preserve">The field of medical imaging has undergone a seismic shift over the past two decades, transforming from simple film-based diagnostics to complex, data-driven disciplines reliant on artificial intelligence and advanced computational power. Within this global context, Germany stands as a pillar of high-quality healthcare provision in Europe. However, the operational dynamics within specific regions vary significantly due to differing population densities, infrastructural developments2023 and local health policies.</w:t>
      </w:r>
    </w:p>
    <w:p>
      <w:pPr>
        <w:pStyle w:val="BodyText"/>
      </w:pPr>
      <w:r>
        <w:t xml:space="preserve">This research paper specifically addresses the position of the</w:t>
      </w:r>
      <w:r>
        <w:t xml:space="preserve"> </w:t>
      </w:r>
      <w:r>
        <w:rPr>
          <w:bCs/>
          <w:b/>
        </w:rPr>
        <w:t xml:space="preserve">Radiologist</w:t>
      </w:r>
      <w:r>
        <w:t xml:space="preserve"> </w:t>
      </w:r>
      <w:r>
        <w:t xml:space="preserve">operating within</w:t>
      </w:r>
      <w:r>
        <w:t xml:space="preserve"> </w:t>
      </w:r>
      <w:r>
        <w:rPr>
          <w:bCs/>
          <w:b/>
        </w:rPr>
        <w:t xml:space="preserve">Germany Berlin</w:t>
      </w:r>
      <w:r>
        <w:t xml:space="preserve">. The capital city serves as a microcosm for broader trends in German healthcare while possessing unique characteristics due to its rapid urbanization, diverse population, and concentration of university hospitals. Understanding the specific environment of</w:t>
      </w:r>
    </w:p>
    <w:p>
      <w:pPr>
        <w:pStyle w:val="BodyText"/>
      </w:pPr>
      <w:r>
        <w:t xml:space="preserve">Germany Berlin is crucial for grasping the full scope of modern radiological practice. The intersection of rigorous academic standards required by leading medical institutions in this region with the practical demands of public health insurance systems creates a complex professional landscape that this document aims to elucidate.</w:t>
      </w:r>
    </w:p>
    <w:bookmarkEnd w:id="20"/>
    <w:bookmarkStart w:id="21" w:name="the-educational-and-regulatory-framework"/>
    <w:p>
      <w:pPr>
        <w:pStyle w:val="Heading2"/>
      </w:pPr>
      <w:r>
        <w:t xml:space="preserve">The Educational and Regulatory Framework</w:t>
      </w:r>
    </w:p>
    <w:p>
      <w:pPr>
        <w:pStyle w:val="FirstParagraph"/>
      </w:pPr>
      <w:r>
        <w:t xml:space="preserve">Becoming a qualified</w:t>
      </w:r>
      <w:r>
        <w:t xml:space="preserve"> </w:t>
      </w:r>
      <w:r>
        <w:rPr>
          <w:bCs/>
          <w:b/>
        </w:rPr>
        <w:t xml:space="preserve">Radiologist</w:t>
      </w:r>
      <w:r>
        <w:t xml:space="preserve"> </w:t>
      </w:r>
      <w:r>
        <w:t xml:space="preserve">in Germany requires an extensive period of education and specialized training. The journey typically begins with six years of medical school at one of the many prestigious universities located in Berlin, such as Charité – Universitätsmedizin Berlin. Following this, aspiring specialists must complete their residency (Facharztausbildung) in radiology and diagnostic imaging.</w:t>
      </w:r>
    </w:p>
    <w:p>
      <w:pPr>
        <w:pStyle w:val="BodyText"/>
      </w:pPr>
      <w:r>
        <w:t xml:space="preserve">In</w:t>
      </w:r>
    </w:p>
    <w:p>
      <w:pPr>
        <w:pStyle w:val="BodyText"/>
      </w:pPr>
      <w:r>
        <w:t xml:space="preserve">Germany, the certification process is strictly regulated by state medical associations (Ärztekammer). For a</w:t>
      </w:r>
    </w:p>
    <w:p>
      <w:pPr>
        <w:pStyle w:val="BodyText"/>
      </w:pPr>
      <w:r>
        <w:t xml:space="preserve">Radiologist to practice independently or lead departments, they must pass rigorous examinations that test both theoretical knowledge and practical clinical skills. This high standard of qualification ensures that patients in Berlin receive care comparable to leading international centers. However, the lengthy training period contributes to an aging workforce, as many experienced specialists are nearing retirement age.</w:t>
      </w:r>
    </w:p>
    <w:bookmarkEnd w:id="21"/>
    <w:bookmarkStart w:id="22" w:name="X2c36547aed25ee62d4d15b9e5d581286e04e1ff"/>
    <w:p>
      <w:pPr>
        <w:pStyle w:val="Heading2"/>
      </w:pPr>
      <w:r>
        <w:t xml:space="preserve">The Berlin Context: Urban Challenges and Opportunities</w:t>
      </w:r>
    </w:p>
    <w:p>
      <w:pPr>
        <w:pStyle w:val="FirstParagraph"/>
      </w:pPr>
      <w:r>
        <w:t xml:space="preserve">Berlin is not merely a capital city; it is a sprawling metropolis with distinct socio-economic disparities across its boroughs. The practice of radiology in this environment is influenced by the geographic distribution of medical facilities. There is a notable concentration of advanced imaging technologies, such as 3-Tesla MRI scanners and PET-CT machines, in central university clinics like Charité and Vivantes Am Urban.</w:t>
      </w:r>
    </w:p>
    <w:p>
      <w:pPr>
        <w:pStyle w:val="BodyText"/>
      </w:pPr>
      <w:r>
        <w:t xml:space="preserve">Conversely, peripheral districts often face longer wait times for diagnostic procedures. This disparity creates a logistical challenge for the</w:t>
      </w:r>
    </w:p>
    <w:p>
      <w:pPr>
        <w:pStyle w:val="BodyText"/>
      </w:pPr>
      <w:r>
        <w:t xml:space="preserve">Radiologist, who must manage high patient volumes while ensuring equitable access to care. The dense population of Berlin demands efficient workflow management systems. Unlike rural settings where one might see a broader variety of rare pathologies, the urban environment of</w:t>
      </w:r>
    </w:p>
    <w:p>
      <w:pPr>
        <w:pStyle w:val="BodyText"/>
      </w:pPr>
      <w:r>
        <w:t xml:space="preserve">Germany Berlin presents a high volume of common conditions, requiring radiologists to prioritize speed and accuracy without compromising diagnostic precision.</w:t>
      </w:r>
    </w:p>
    <w:bookmarkEnd w:id="22"/>
    <w:bookmarkStart w:id="23" w:name="X8f6c0a077ae898d0a3975de79427eeeaff5d84e"/>
    <w:p>
      <w:pPr>
        <w:pStyle w:val="Heading2"/>
      </w:pPr>
      <w:r>
        <w:t xml:space="preserve">Digital Transformation and Artificial Intelligence</w:t>
      </w:r>
    </w:p>
    <w:p>
      <w:pPr>
        <w:pStyle w:val="FirstParagraph"/>
      </w:pPr>
      <w:r>
        <w:t xml:space="preserve">The integration of Digital Health initiatives is particularly advanced in German federal states including Berlin. The push toward digitization has forced every modern</w:t>
      </w:r>
    </w:p>
    <w:p>
      <w:pPr>
        <w:pStyle w:val="BodyText"/>
      </w:pPr>
      <w:r>
        <w:t xml:space="preserve">Radiologist to adapt their daily workflows significantly. Picture Archiving and Communication Systems (PACS) are now ubiquitous, allowing for the seamless transfer of images between primary care physicians and specialist clinics.</w:t>
      </w:r>
    </w:p>
    <w:p>
      <w:pPr>
        <w:pStyle w:val="BodyText"/>
      </w:pPr>
      <w:r>
        <w:t xml:space="preserve">More importantly, Artificial Intelligence (AI) is increasingly being utilized to assist rather than replace human judgment. In hospitals across Berlin, AI algorithms are employed to triage urgent cases such as detecting intracranial hemorrhages or pulmonary embolisms. This technological support allows the</w:t>
      </w:r>
    </w:p>
    <w:p>
      <w:pPr>
        <w:pStyle w:val="BodyText"/>
      </w:pPr>
      <w:r>
        <w:t xml:space="preserve">Radiologist to focus on complex diagnoses and interdisciplinary consultation. However, the implementation of these tools in</w:t>
      </w:r>
    </w:p>
    <w:p>
      <w:pPr>
        <w:pStyle w:val="BodyText"/>
      </w:pPr>
      <w:r>
        <w:t xml:space="preserve">Germany faces hurdles related to data privacy laws (DSGVO/GDPR) and the need for extensive validation studies before clinical adoption.</w:t>
      </w:r>
    </w:p>
    <w:bookmarkEnd w:id="23"/>
    <w:bookmarkStart w:id="24" w:name="X09b2b4dc8467deb24ae3b4afa247a59ffd47ed7"/>
    <w:p>
      <w:pPr>
        <w:pStyle w:val="Heading2"/>
      </w:pPr>
      <w:r>
        <w:t xml:space="preserve">Economic Pressures and Workforce Shortages</w:t>
      </w:r>
    </w:p>
    <w:p>
      <w:pPr>
        <w:pStyle w:val="FirstParagraph"/>
      </w:pPr>
      <w:r>
        <w:t xml:space="preserve">A critical issue facing healthcare providers today is the shortage of qualified medical personnel. Berlin, like many parts of Western Europe, is experiencing a deficit in specialized doctors. For the field of radiology specifically, this shortage exacerbates existing workloads.</w:t>
      </w:r>
    </w:p>
    <w:p>
      <w:pPr>
        <w:pStyle w:val="BodyText"/>
      </w:pPr>
      <w:r>
        <w:t xml:space="preserve">Radiologists in public hospitals often face high pressure to interpret hundreds of studies per day.</w:t>
      </w:r>
    </w:p>
    <w:p>
      <w:pPr>
        <w:pStyle w:val="BodyText"/>
      </w:pPr>
      <w:r>
        <w:t xml:space="preserve">The remuneration structure for specialists in</w:t>
      </w:r>
    </w:p>
    <w:p>
      <w:pPr>
        <w:pStyle w:val="BodyText"/>
      </w:pPr>
      <w:r>
        <w:t xml:space="preserve">Germany is determined by collective bargaining agreements between doctors' associations and health insurance funds. While the profession remains lucrative, the burnout rate is rising due to administrative burdens and long shifts. In Berlin, where the cost of living has risen sharply in recent years, retaining young talent amidst this competitive market requires strategic human resource policies from hospital administrations.</w:t>
      </w:r>
    </w:p>
    <w:bookmarkEnd w:id="24"/>
    <w:bookmarkStart w:id="25" w:name="interdisciplinary-collaboration"/>
    <w:p>
      <w:pPr>
        <w:pStyle w:val="Heading2"/>
      </w:pPr>
      <w:r>
        <w:t xml:space="preserve">Interdisciplinary Collaboration</w:t>
      </w:r>
    </w:p>
    <w:p>
      <w:pPr>
        <w:pStyle w:val="FirstParagraph"/>
      </w:pPr>
      <w:r>
        <w:t xml:space="preserve">Modern medicine is inherently collaborative. The role of the contemporary</w:t>
      </w:r>
    </w:p>
    <w:p>
      <w:pPr>
        <w:pStyle w:val="BodyText"/>
      </w:pPr>
      <w:r>
        <w:t xml:space="preserve">Radiologist extends far beyond reporting findings; they are integral members of tumor boards, trauma teams, and intensive care units. In Berlin's renowned cancer centers and cardiac institutes, radiologists work side-by-side with oncologists, surgeons, and cardiologists to plan interventions.</w:t>
      </w:r>
    </w:p>
    <w:p>
      <w:pPr>
        <w:pStyle w:val="BodyText"/>
      </w:pPr>
      <w:r>
        <w:t xml:space="preserve">This collaborative model necessitates strong communication skills alongside technical expertise. The ability to explain complex imaging results to referring physicians who may not have subspecialty training in radiology is a vital soft skill. In a multicultural city like Berlin, where patients may come from various linguistic and cultural backgrounds, the clarity of these communications becomes even more critical.</w:t>
      </w:r>
    </w:p>
    <w:bookmarkEnd w:id="25"/>
    <w:bookmarkStart w:id="26" w:name="future-outlook"/>
    <w:p>
      <w:pPr>
        <w:pStyle w:val="Heading2"/>
      </w:pPr>
      <w:r>
        <w:t xml:space="preserve">Future Outlook</w:t>
      </w:r>
    </w:p>
    <w:p>
      <w:pPr>
        <w:pStyle w:val="FirstParagraph"/>
      </w:pPr>
      <w:r>
        <w:t xml:space="preserve">The future of radiology in</w:t>
      </w:r>
    </w:p>
    <w:p>
      <w:pPr>
        <w:pStyle w:val="BodyText"/>
      </w:pPr>
      <w:r>
        <w:t xml:space="preserve">Germany Berlin will likely be defined by three key pillars: personalization, automation, and accessibility. Personalized medicine relies heavily on imaging biomarkers that predict treatment responses. Automation through AI will handle routine tasks, allowing human experts to tackle complex cases. Accessibility improvements are necessary to bridge the gap between central and outer boroughs.</w:t>
      </w:r>
    </w:p>
    <w:p>
      <w:pPr>
        <w:pStyle w:val="BodyText"/>
      </w:pPr>
      <w:r>
        <w:t xml:space="preserve">Furthermore, ongoing reforms in the German healthcare system aim to improve reimbursement models for digital health services. These changes could empower</w:t>
      </w:r>
    </w:p>
    <w:p>
      <w:pPr>
        <w:pStyle w:val="BodyText"/>
      </w:pPr>
      <w:r>
        <w:t xml:space="preserve">Radiologists to invest more time in patient interaction and research. As Berlin continues to position itself as a startup hub for health-tech solutions, local radiology departments may serve as testing grounds for innovative diagnostic tools.</w:t>
      </w:r>
    </w:p>
    <w:bookmarkEnd w:id="26"/>
    <w:bookmarkStart w:id="27" w:name="conclusion"/>
    <w:p>
      <w:pPr>
        <w:pStyle w:val="Heading2"/>
      </w:pPr>
      <w:r>
        <w:t xml:space="preserve">Conclusion</w:t>
      </w:r>
    </w:p>
    <w:p>
      <w:pPr>
        <w:pStyle w:val="FirstParagraph"/>
      </w:pPr>
      <w:r>
        <w:t xml:space="preserve">In conclusion, the profession of the</w:t>
      </w:r>
    </w:p>
    <w:p>
      <w:pPr>
        <w:pStyle w:val="BodyText"/>
      </w:pPr>
      <w:r>
        <w:t xml:space="preserve">Radiologist in</w:t>
      </w:r>
    </w:p>
    <w:p>
      <w:pPr>
        <w:pStyle w:val="BodyText"/>
      </w:pPr>
      <w:r>
        <w:t xml:space="preserve">Germany Berlin is at a pivotal juncture. It is characterized by high educational standards, rapid technological adoption, and significant systemic challenges related to workforce retention and urban logistics. The specific context of Berlin adds layers of complexity due to its status as a capital city with diverse socioeconomic needs.</w:t>
      </w:r>
    </w:p>
    <w:p>
      <w:pPr>
        <w:pStyle w:val="BodyText"/>
      </w:pPr>
      <w:r>
        <w:t xml:space="preserve">While the pressures are real, the structural strength of Germany’s healthcare system provides a robust framework for professionals to excel. By embracing digital innovation and fostering interdisciplinary collaboration, radiologists in this region play an indispensable role in maintaining public health standards. Continued attention to staffing issues and equitable resource distribution will be essential for sustaining high-quality diagnostic services in Berlin’s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Radiologist in Germany Berlin: A Comprehensive Research Analysis</dc:title>
  <dc:creator/>
  <dc:language>en</dc:language>
  <cp:keywords/>
  <dcterms:created xsi:type="dcterms:W3CDTF">2026-07-29T16:35:33Z</dcterms:created>
  <dcterms:modified xsi:type="dcterms:W3CDTF">2026-07-29T16:35:33Z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