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2" w:name="X7def9c2bf5d856ebc1da4dd731b621c35c84753"/>
    <w:p>
      <w:pPr>
        <w:pStyle w:val="Heading1"/>
      </w:pPr>
      <w:r>
        <w:t xml:space="preserve">The Role and Evolution of the Radiologist in Germany Munich:</w:t>
      </w:r>
      <w:r>
        <w:br/>
      </w:r>
      <w:r>
        <w:t xml:space="preserve">A Comprehensive Research Overview</w:t>
      </w:r>
    </w:p>
    <w:p>
      <w:pPr>
        <w:pStyle w:val="FirstParagraph"/>
      </w:pPr>
      <w:r>
        <w:rPr>
          <w:bCs/>
          <w:b/>
        </w:rPr>
        <w:t xml:space="preserve">Abstract:</w:t>
      </w:r>
      <w:r>
        <w:br/>
      </w:r>
      <w:r>
        <w:t xml:space="preserve">This research document explores the multifaceted role of the Radiologist within the unique healthcare ecosystem of Germany Munich. By examining clinical demands, technological integration, and regulatory frameworks specific to this Bavarian capital, we analyze how Radiologists serve as pivotal figures in modern medicine. The paper highlights the intersection of traditional diagnostic excellence with emerging digital health trends in one of Europe’s most significant medical hubs.</w:t>
      </w:r>
    </w:p>
    <w:bookmarkStart w:id="20" w:name="introduction"/>
    <w:p>
      <w:pPr>
        <w:pStyle w:val="Heading2"/>
      </w:pPr>
      <w:r>
        <w:t xml:space="preserve">1. Introduction</w:t>
      </w:r>
    </w:p>
    <w:p>
      <w:pPr>
        <w:pStyle w:val="FirstParagraph"/>
      </w:pPr>
      <w:r>
        <w:t xml:space="preserve">In the rapidly advancing landscape of modern healthcare, imaging plays a central role in diagnosis, treatment planning, and patient monitoring. At the forefront of this discipline is the Radiologist, a physician specialized in interpreting medical images to diagnose and treat disease. In Germany Munich (German: München), the capital of Bavaria and one of Europe's leading economic centers with over 1.5 million inhabitants, the demand for high-quality diagnostic services is immense. This paper investigates how a Radiologist operates within this specific geographical and institutional context.</w:t>
      </w:r>
    </w:p>
    <w:p>
      <w:pPr>
        <w:pStyle w:val="BodyText"/>
      </w:pPr>
      <w:r>
        <w:t xml:space="preserve">Germany Munich possesses a dense concentration of medical excellence, hosting renowned academic hospitals such as the Klinikum rechts der Isan (TU München) and the Großhadern Campus. Here, the Radiologist is not merely an image reader but a core consultant to surgeons, oncologists, and primary care physicians. The specific dynamics of this region—characterized by both high-tech medical centers and extensive private radiology practices (Radiologische Fachärzte)—create a unique environment for medical imaging professionals.</w:t>
      </w:r>
    </w:p>
    <w:bookmarkEnd w:id="20"/>
    <w:bookmarkStart w:id="23" w:name="Xcfb217f529f60c535a7c75f9ff4f9840a1aedd9"/>
    <w:p>
      <w:pPr>
        <w:pStyle w:val="Heading2"/>
      </w:pPr>
      <w:r>
        <w:t xml:space="preserve">2. The Professional Landscape in Germany Munich</w:t>
      </w:r>
    </w:p>
    <w:p>
      <w:pPr>
        <w:pStyle w:val="FirstParagraph"/>
      </w:pPr>
      <w:r>
        <w:t xml:space="preserve">To understand the position of the Radiologist in Germany Munich, one must first appreciate the structure of its healthcare system. Germany operates under a dual system comprising statutory health insurance (SHI) and private health insurance (PHI). This duality influences how patients access imaging services.</w:t>
      </w:r>
    </w:p>
    <w:bookmarkStart w:id="21" w:name="the-role-in-academic-medicine"/>
    <w:p>
      <w:pPr>
        <w:pStyle w:val="Heading3"/>
      </w:pPr>
      <w:r>
        <w:t xml:space="preserve">2.1 The Role in Academic Medicine</w:t>
      </w:r>
    </w:p>
    <w:p>
      <w:pPr>
        <w:pStyle w:val="FirstParagraph"/>
      </w:pPr>
      <w:r>
        <w:t xml:space="preserve">In major university hospitals located in Germany Munich, the Radiologist is often involved in cutting-edge research alongside clinical duties. For instance, the German Cancer Research Center (DKFZ) and local hospital networks heavily utilize advanced imaging for oncological studies. Here, the Radiologist contributes to precision medicine by utilizing high-resolution MRI and CT scans to characterize tumors with extreme accuracy.</w:t>
      </w:r>
    </w:p>
    <w:bookmarkEnd w:id="21"/>
    <w:bookmarkStart w:id="22" w:name="ambulatory-care-vs.-inpatient-services"/>
    <w:p>
      <w:pPr>
        <w:pStyle w:val="Heading3"/>
      </w:pPr>
      <w:r>
        <w:t xml:space="preserve">2.2 Ambulatory Care vs. Inpatient Services</w:t>
      </w:r>
    </w:p>
    <w:p>
      <w:pPr>
        <w:pStyle w:val="FirstParagraph"/>
      </w:pPr>
      <w:r>
        <w:t xml:space="preserve">A significant portion of radiological services in Germany Munich is delivered via ambulatory practices known as *Radiologische Praxen*. These specialized centers handle a vast majority of routine and emergency imaging for the general population, relieving pressure on hospital infrastructure. The Radiologist working in these private settings faces different pressures than their academic counterparts, often managing high patient throughput while maintaining strict quality assurance standards mandated by German law.</w:t>
      </w:r>
    </w:p>
    <w:bookmarkEnd w:id="22"/>
    <w:bookmarkEnd w:id="23"/>
    <w:bookmarkStart w:id="26" w:name="X03b306338604cf888b4ee1edd1e992a182e339d"/>
    <w:p>
      <w:pPr>
        <w:pStyle w:val="Heading2"/>
      </w:pPr>
      <w:r>
        <w:t xml:space="preserve">3. Technological Integration and Digital Health</w:t>
      </w:r>
    </w:p>
    <w:p>
      <w:pPr>
        <w:pStyle w:val="FirstParagraph"/>
      </w:pPr>
      <w:r>
        <w:t xml:space="preserve">The integration of digital technology has revolutionized the work of the Radiologist in Germany Munich. The region is a pioneer in adopting Picture Archiving and Communication Systems (PACS) and structured reporting tools, which are essential for managing large volumes of data.</w:t>
      </w:r>
    </w:p>
    <w:bookmarkStart w:id="24" w:name="artificial-intelligence-ai-adoption"/>
    <w:p>
      <w:pPr>
        <w:pStyle w:val="Heading3"/>
      </w:pPr>
      <w:r>
        <w:t xml:space="preserve">3.1 Artificial Intelligence (AI) Adoption</w:t>
      </w:r>
    </w:p>
    <w:p>
      <w:pPr>
        <w:pStyle w:val="FirstParagraph"/>
      </w:pPr>
      <w:r>
        <w:t xml:space="preserve">Munich serves as a tech hub where startups frequently collaborate with medical institutions to develop AI algorithms. These algorithms assist the Radiologist in tasks such as detecting lung nodules on CT scans or identifying fractures on X-rays. However, regulatory hurdles under European GDPR and local German health laws mean that these tools must undergo rigorous validation before being deployed clinically. The Radiologist thus acts as a gatekeeper, ensuring that AI outputs are interpreted with clinical context.</w:t>
      </w:r>
    </w:p>
    <w:bookmarkEnd w:id="24"/>
    <w:bookmarkStart w:id="25" w:name="tele-radiology"/>
    <w:p>
      <w:pPr>
        <w:pStyle w:val="Heading3"/>
      </w:pPr>
      <w:r>
        <w:t xml:space="preserve">3.2 Tele-Radiology</w:t>
      </w:r>
    </w:p>
    <w:p>
      <w:pPr>
        <w:pStyle w:val="FirstParagraph"/>
      </w:pPr>
      <w:r>
        <w:t xml:space="preserve">In Germany Munich, the concept of tele-radiology has gained traction to address workforce shortages and ensure 24/7 coverage. Radiologists in suburban clinics can share images instantly with senior consultants in major city centers or even remote locations. This capability enhances diagnostic accuracy and reduces the need for patient transfers, streamlining care within the broader Bavaria region.</w:t>
      </w:r>
    </w:p>
    <w:bookmarkEnd w:id="25"/>
    <w:bookmarkEnd w:id="26"/>
    <w:bookmarkStart w:id="28" w:name="X4579663675cbe8f4a5715e8a822cc0bc9e201e1"/>
    <w:p>
      <w:pPr>
        <w:pStyle w:val="Heading2"/>
      </w:pPr>
      <w:r>
        <w:t xml:space="preserve">4. Educational Pathways and Regulatory Requirements</w:t>
      </w:r>
    </w:p>
    <w:p>
      <w:pPr>
        <w:pStyle w:val="FirstParagraph"/>
      </w:pPr>
      <w:r>
        <w:t xml:space="preserve">The path to becoming a recognized Radiologist in Germany is rigorous. It requires a medical degree followed by several years of specialized residency training (*Facharztausbildung*) approved by the Bavarian Medical Association (Ärztekammer Bayern).</w:t>
      </w:r>
    </w:p>
    <w:p>
      <w:pPr>
        <w:pStyle w:val="BodyText"/>
      </w:pPr>
      <w:r>
        <w:t xml:space="preserve">In Germany Munich, training facilities are world-class but highly competitive. Candidates must demonstrate proficiency not only in diagnostic techniques like MRI, CT, Ultrasound, and Nuclear Medicine but also in interventional procedures. For example, Interventional Radiologists in Munich perform minimally invasive treatments such as angioplasties and biopsies under imaging guidance.</w:t>
      </w:r>
    </w:p>
    <w:bookmarkStart w:id="27" w:name="continuing-medical-education-cme"/>
    <w:p>
      <w:pPr>
        <w:pStyle w:val="Heading3"/>
      </w:pPr>
      <w:r>
        <w:t xml:space="preserve">4.1 Continuing Medical Education (CME)</w:t>
      </w:r>
    </w:p>
    <w:p>
      <w:pPr>
        <w:pStyle w:val="FirstParagraph"/>
      </w:pPr>
      <w:r>
        <w:t xml:space="preserve">Maintaining licensure requires continuous professional development. The medical community in Germany Munich actively participates in international conferences, such as the annual meeting of the German Roentgen Society (DRR). This ensures that local Radiologists remain at the forefront of global advancements.</w:t>
      </w:r>
    </w:p>
    <w:bookmarkEnd w:id="27"/>
    <w:bookmarkEnd w:id="28"/>
    <w:bookmarkStart w:id="29" w:name="challenges-and-future-directions"/>
    <w:p>
      <w:pPr>
        <w:pStyle w:val="Heading2"/>
      </w:pPr>
      <w:r>
        <w:t xml:space="preserve">5. Challenges and Future Directions</w:t>
      </w:r>
    </w:p>
    <w:p>
      <w:pPr>
        <w:pStyle w:val="FirstParagraph"/>
      </w:pPr>
      <w:r>
        <w:t xml:space="preserve">Despite its strengths, the profession faces challenges. Staff shortages are a critical issue in Germany Munich, leading to high workloads for existing Radiologists. This has prompted discussions on automation and workflow optimization.</w:t>
      </w:r>
    </w:p>
    <w:p>
      <w:pPr>
        <w:pStyle w:val="BodyText"/>
      </w:pPr>
      <w:r>
        <w:t xml:space="preserve">Furthermore, the environmental impact of medical imaging is under scrutiny. High-energy MRI scanners and CT machines consume significant power. As Munich aims to become carbon-neutral by 2035, Radiologists are increasingly involved in sustainability initiatives, such as optimizing scan protocols to reduce energy use without compromising diagnostic quality.</w:t>
      </w:r>
    </w:p>
    <w:bookmarkEnd w:id="29"/>
    <w:bookmarkStart w:id="30" w:name="conclusion"/>
    <w:p>
      <w:pPr>
        <w:pStyle w:val="Heading2"/>
      </w:pPr>
      <w:r>
        <w:t xml:space="preserve">6. Conclusion</w:t>
      </w:r>
    </w:p>
    <w:p>
      <w:pPr>
        <w:pStyle w:val="FirstParagraph"/>
      </w:pPr>
      <w:r>
        <w:t xml:space="preserve">The Radiologist in Germany Munich stands at the intersection of historical medical tradition and futuristic technological innovation. Whether working within the grand halls of university hospitals or streamlined private practices, these professionals are essential to the region's healthcare resilience. Their role is evolving from passive image interpretation to active clinical integration and digital leadership. As technology continues to advance, it is imperative that policies support the Radiologist in adapting these tools ethically and efficiently.</w:t>
      </w:r>
    </w:p>
    <w:p>
      <w:pPr>
        <w:pStyle w:val="BodyText"/>
      </w:pPr>
      <w:r>
        <w:t xml:space="preserve">In summary, the future of diagnostic medicine in Germany Munich relies heavily on empowering the Radiologist through education, technological innovation, and supportive regulatory frameworks. The synergy between local expertise in Bavaria and global medical advancements positions this role as critical for maintaining high standards of patient care.</w:t>
      </w:r>
    </w:p>
    <w:bookmarkEnd w:id="30"/>
    <w:bookmarkStart w:id="31" w:name="references"/>
    <w:p>
      <w:pPr>
        <w:pStyle w:val="Heading2"/>
      </w:pPr>
      <w:r>
        <w:t xml:space="preserve">References</w:t>
      </w:r>
    </w:p>
    <w:p>
      <w:pPr>
        <w:numPr>
          <w:ilvl w:val="0"/>
          <w:numId w:val="1001"/>
        </w:numPr>
        <w:pStyle w:val="Compact"/>
      </w:pPr>
      <w:r>
        <w:t xml:space="preserve">Bavarian State Ministry of Health and Care. (2023). *Healthcare Structure in Bavaria: Annual Report*. Munich, Germany.</w:t>
      </w:r>
    </w:p>
    <w:p>
      <w:pPr>
        <w:numPr>
          <w:ilvl w:val="0"/>
          <w:numId w:val="1001"/>
        </w:numPr>
        <w:pStyle w:val="Compact"/>
      </w:pPr>
      <w:r>
        <w:t xml:space="preserve">German Roentgen Society (DRR). (2024). *Guidelines for Digitalization in Radiology*. Berlin.</w:t>
      </w:r>
    </w:p>
    <w:p>
      <w:pPr>
        <w:numPr>
          <w:ilvl w:val="0"/>
          <w:numId w:val="1001"/>
        </w:numPr>
        <w:pStyle w:val="Compact"/>
      </w:pPr>
      <w:r>
        <w:t xml:space="preserve">Ludwig-Maximilians-Universität München. Department of Diagnostic and Interventional Radiology. *Clinical Research Highlights 2023*. Munich.</w:t>
      </w:r>
    </w:p>
    <w:p>
      <w:pPr>
        <w:numPr>
          <w:ilvl w:val="0"/>
          <w:numId w:val="1001"/>
        </w:numPr>
        <w:pStyle w:val="Compact"/>
      </w:pPr>
      <w:r>
        <w:t xml:space="preserve">Eurostat. (2023). *Health Expenditure and Healthcare Resources in the EU*. Brussels, Belgium.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Germany Munich: A Comprehensive Research Overview</dc:title>
  <dc:creator/>
  <dc:language>en</dc:language>
  <cp:keywords/>
  <dcterms:created xsi:type="dcterms:W3CDTF">2026-07-29T05:48:27Z</dcterms:created>
  <dcterms:modified xsi:type="dcterms:W3CDTF">2026-07-29T05:48:27Z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