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India</w:t>
      </w:r>
      <w:r>
        <w:t xml:space="preserve"> </w:t>
      </w:r>
      <w:r>
        <w:t xml:space="preserve">Mumbai</w:t>
      </w:r>
    </w:p>
    <w:bookmarkStart w:id="28" w:name="X2b8ebf16f63094d077057c2bd1f166a12cc8830"/>
    <w:p>
      <w:pPr>
        <w:pStyle w:val="Heading1"/>
      </w:pPr>
      <w:r>
        <w:t xml:space="preserve">The Evolving Role of the Radiologist in the Healthcare Landscape of India Mumbai</w:t>
      </w:r>
    </w:p>
    <w:p>
      <w:pPr>
        <w:pStyle w:val="FirstParagraph"/>
      </w:pPr>
      <w:r>
        <w:rPr>
          <w:bCs/>
          <w:b/>
        </w:rPr>
        <w:t xml:space="preserve">Abstract:</w:t>
      </w:r>
      <w:r>
        <w:br/>
      </w:r>
      <w:r>
        <w:br/>
      </w:r>
      <w:r>
        <w:t xml:space="preserve">This research paper explores the critical and expanding role of the radiologist within the specific medical ecosystem of India Mumbai. As one of Asia's most densely populated metropolitan areas, Mumbai presents a unique set of challenges and opportunities for diagnostic imaging services. The document analyzes the demographic pressures, technological advancements, tele-radiology integration, and regulatory frameworks that define contemporary practice for a radiologist in this region. Furthermore, it highlights how the radiologist has transitioned from a purely diagnostic role to becoming an integral consultant in multidisciplinary patient care teams across India Mumbai’s diverse healthcare infrastructure.</w:t>
      </w:r>
    </w:p>
    <w:bookmarkStart w:id="20" w:name="introduction"/>
    <w:p>
      <w:pPr>
        <w:pStyle w:val="Heading2"/>
      </w:pPr>
      <w:r>
        <w:t xml:space="preserve">1. Introduction</w:t>
      </w:r>
    </w:p>
    <w:p>
      <w:pPr>
        <w:pStyle w:val="FirstParagraph"/>
      </w:pPr>
      <w:r>
        <w:t xml:space="preserve">In the rapidly urbanizing landscape of modern medicine, few professions have seen as significant a transformation as that of the radiologist. Nowhere is this transformation more evident than in India Mumbai, a city that serves as the financial and entertainment capital of India but also functions as one of its most critical medical hubs. The healthcare system in India Mumbai is characterized by stark contrasts: it boasts world-class tertiary care hospitals alongside a vast network of small diagnostic centers serving the urban poor. In this complex environment, the radiologist acts as a pivotal node in the clinical decision-making process.</w:t>
      </w:r>
    </w:p>
    <w:p>
      <w:pPr>
        <w:pStyle w:val="BodyText"/>
      </w:pPr>
      <w:r>
        <w:t xml:space="preserve">The volume of medical imaging requests in India Mumbai is among the highest globally due to population density, rising lifestyle diseases, and trauma incidents. Consequently, a radiologist working in this region must possess not only advanced technical proficiency but also exceptional adaptability and resilience. This paper argues that the modern radiologist in India Mumbai is no longer just an image interpreter but a technology manager, data analyst, and primary consultant who shapes patient outcomes across the city's extensive healthcare network.</w:t>
      </w:r>
    </w:p>
    <w:bookmarkEnd w:id="20"/>
    <w:bookmarkStart w:id="21" w:name="X3109e06ef58f822ffb6bf0ea3442a718e917b73"/>
    <w:p>
      <w:pPr>
        <w:pStyle w:val="Heading2"/>
      </w:pPr>
      <w:r>
        <w:t xml:space="preserve">2. The Demographic and Epidemiological Context of India Mumbai</w:t>
      </w:r>
    </w:p>
    <w:p>
      <w:pPr>
        <w:pStyle w:val="FirstParagraph"/>
      </w:pPr>
      <w:r>
        <w:t xml:space="preserve">To understand the workload of a radiologist in India Mumbai, one must first appreciate the epidemiological profile of its population. With over twenty million residents, the city faces a double burden of disease: infectious diseases such as tuberculosis remain prevalent, while non-communicable diseases like diabetes, hypertension, and cardiovascular disorders are skyrocketing. This dual challenge places immense pressure on diagnostic services.</w:t>
      </w:r>
    </w:p>
    <w:p>
      <w:pPr>
        <w:pStyle w:val="BodyText"/>
      </w:pPr>
      <w:r>
        <w:t xml:space="preserve">For instance, the high incidence of road traffic accidents in Mumbai necessitates rapid triage via computed tomography (CT) scans for traumatic brain injuries and abdominal trauma. In these emergency scenarios, the speed and accuracy with which a radiologist can interpret images directly influence surgical interventions and survival rates. Furthermore, Mumbai’s status as a global hub for air travel means that radiologists must be adept at identifying exotic infections or conditions that may present in transient populations, adding another layer of complexity to their diagnostic duties.</w:t>
      </w:r>
    </w:p>
    <w:bookmarkEnd w:id="21"/>
    <w:bookmarkStart w:id="22" w:name="X2cedee3e7a75aa58a9b20914d3f298c1633a56e"/>
    <w:p>
      <w:pPr>
        <w:pStyle w:val="Heading2"/>
      </w:pPr>
      <w:r>
        <w:t xml:space="preserve">3. Technological Advancement and Accessibility</w:t>
      </w:r>
    </w:p>
    <w:p>
      <w:pPr>
        <w:pStyle w:val="FirstParagraph"/>
      </w:pPr>
      <w:r>
        <w:t xml:space="preserve">The infrastructure supporting the radiologist in India Mumbai has undergone a revolutionary change over the past two decades. While public hospitals often struggle with equipment maintenance and wait times, private healthcare institutions in South Mumbai, Bandra, and other affluent suburbs have integrated cutting-edge technology. Magnetic Resonance Imaging (MRI) scanners of 3-Tesla strength, PET-CT scanners for oncology staging, and Digital Subtraction Angiography units are now commonplace.</w:t>
      </w:r>
    </w:p>
    <w:p>
      <w:pPr>
        <w:pStyle w:val="BodyText"/>
      </w:pPr>
      <w:r>
        <w:t xml:space="preserve">However, the role of the radiologist extends beyond merely operating these machines. In India Mumbai, there is a growing emphasis on artificial intelligence (AI) integration. Radiologists in leading hospitals are increasingly utilizing AI-driven tools to prioritize critical findings, such as hemorrhages or pulmonary embolisms, from large datasets of CT and X-ray images. This technological synergy allows the radiologist to manage higher workloads without compromising diagnostic precision. Yet, a digital divide persists; while premium centers utilize advanced analytics, smaller clinics still rely on basic digital platforms. The radiologist in this context often serves as a bridge, ensuring that high-quality interpretation standards are maintained regardless of the hardware used.</w:t>
      </w:r>
    </w:p>
    <w:bookmarkEnd w:id="22"/>
    <w:bookmarkStart w:id="23" w:name="X61cf1eb53e9db1125927072b344b5d00ac0a7ac"/>
    <w:p>
      <w:pPr>
        <w:pStyle w:val="Heading2"/>
      </w:pPr>
      <w:r>
        <w:t xml:space="preserve">4. The Rise of Tele-Radiology and Distributed Care</w:t>
      </w:r>
    </w:p>
    <w:p>
      <w:pPr>
        <w:pStyle w:val="FirstParagraph"/>
      </w:pPr>
      <w:r>
        <w:t xml:space="preserve">One of the most significant developments affecting the profession in India Mumbai is the advent of tele-radiology. Due to uneven distribution of specialized radiologists, many diagnostic centers in peri-urban areas or smaller satellite towns refer images to specialists located in central hubs across India Mumbai. This model has optimized resource utilization and allowed for 24/7 coverage.</w:t>
      </w:r>
    </w:p>
    <w:p>
      <w:pPr>
        <w:pStyle w:val="BodyText"/>
      </w:pPr>
      <w:r>
        <w:t xml:space="preserve">A radiologist specializing in neuroradiology or pediatric imaging may interpret scans from dozens of different clinics within the metropolitan area remotely. This connectivity has raised the standard of care across the region, as patients in underserved areas gain access to expert opinions that were previously unavailable. However, it also introduces challenges regarding data privacy, network latency, and legal liability. Radiologists must navigate these complexities while ensuring that their remote assessments are timely and legally defensible within the Indian medical framework.</w:t>
      </w:r>
    </w:p>
    <w:bookmarkEnd w:id="23"/>
    <w:bookmarkStart w:id="24" w:name="Xd74cb62758a1d5c9dbf06354a289fb64cdc7a23"/>
    <w:p>
      <w:pPr>
        <w:pStyle w:val="Heading2"/>
      </w:pPr>
      <w:r>
        <w:t xml:space="preserve">5. Interdisciplinary Collaboration and Clinical Integration</w:t>
      </w:r>
    </w:p>
    <w:p>
      <w:pPr>
        <w:pStyle w:val="FirstParagraph"/>
      </w:pPr>
      <w:r>
        <w:t xml:space="preserve">The traditional model of the radiologist working in isolation is rapidly becoming obsolete in India Mumbai. In top-tier tertiary hospitals, radiologists participate directly in tumor boards, trauma conferences, and pre-surgical planning meetings. Their input is crucial for determining the feasibility of interventions such as embolization or biopsy.</w:t>
      </w:r>
    </w:p>
    <w:p>
      <w:pPr>
        <w:pStyle w:val="BodyText"/>
      </w:pPr>
      <w:r>
        <w:t xml:space="preserve">For example, in oncology centers across Mumbai’s corporate sector hospitals, a radiologist provides essential staging information that dictates whether a patient undergoes surgery or chemotherapy. This shift requires strong communication skills and clinical knowledge beyond image interpretation. The radiologist is expected to provide not just a report, but a narrative that integrates imaging findings with the patient’s clinical history. This collaborative approach ensures that diagnostic imaging serves as a true partner to therapeutic medicine.</w:t>
      </w:r>
    </w:p>
    <w:bookmarkEnd w:id="24"/>
    <w:bookmarkStart w:id="25" w:name="X4faa4d8b8c7dfe5828c1029535309b31a5fb056"/>
    <w:p>
      <w:pPr>
        <w:pStyle w:val="Heading2"/>
      </w:pPr>
      <w:r>
        <w:t xml:space="preserve">6. Challenges: Workload, Training, and Regulation</w:t>
      </w:r>
    </w:p>
    <w:p>
      <w:pPr>
        <w:pStyle w:val="FirstParagraph"/>
      </w:pPr>
      <w:r>
        <w:t xml:space="preserve">Despite technological progress, radiologists in India Mumbai face significant challenges. The ratio of radiologists to patients remains low compared to Western standards. Burnout is a prevalent issue due to the sheer volume of daily reads required in high-demand centers. Furthermore, there is a scarcity of sub-specialists in areas like interventional radiology and musculoskeletal imaging.</w:t>
      </w:r>
    </w:p>
    <w:p>
      <w:pPr>
        <w:pStyle w:val="BodyText"/>
      </w:pPr>
      <w:r>
        <w:t xml:space="preserve">Regulatory oversight, governed by bodies such as the National Medical Commission (NMC), is tightening standards for radiation safety and reporting accuracy. Radiologists must stay continuously updated with both clinical guidelines and regulatory compliance issues. Continuous medical education (CME) workshops in Mumbai are numerous, reflecting the profession’s commitment to maintaining high standards amidst high pressure.</w:t>
      </w:r>
    </w:p>
    <w:bookmarkEnd w:id="25"/>
    <w:bookmarkStart w:id="26" w:name="conclusion"/>
    <w:p>
      <w:pPr>
        <w:pStyle w:val="Heading2"/>
      </w:pPr>
      <w:r>
        <w:t xml:space="preserve">7. Conclusion</w:t>
      </w:r>
    </w:p>
    <w:p>
      <w:pPr>
        <w:pStyle w:val="FirstParagraph"/>
      </w:pPr>
      <w:r>
        <w:t xml:space="preserve">In conclusion, the radiologist in India Mumbai operates at the intersection of high-volume clinical demand and rapid technological evolution. They are essential custodians of diagnostic accuracy in a city that grapples with complex health issues ranging from infectious diseases to chronic lifestyle disorders. Through tele-radiology, AI integration, and interdisciplinary collaboration, the radiologist has cemented their role as an indispensable member of the healthcare team.</w:t>
      </w:r>
    </w:p>
    <w:p>
      <w:pPr>
        <w:pStyle w:val="BodyText"/>
      </w:pPr>
      <w:r>
        <w:t xml:space="preserve">As India Mumbai continues to grow as a medical tourism destination and a center of excellence in healthcare, the expectations for radiologists will only rise. Future strategies must focus on increasing training capacity, improving access to advanced technology in public sectors, and leveraging digital health solutions to bridge gaps. Ultimately, the efficiency and expertise of the radiologist are key determinants in the overall quality of healthcare delivery within this bustling metropolis.</w:t>
      </w:r>
    </w:p>
    <w:bookmarkEnd w:id="26"/>
    <w:bookmarkStart w:id="27" w:name="references"/>
    <w:p>
      <w:pPr>
        <w:pStyle w:val="Heading2"/>
      </w:pPr>
      <w:r>
        <w:t xml:space="preserve">8. References</w:t>
      </w:r>
    </w:p>
    <w:p>
      <w:pPr>
        <w:pStyle w:val="FirstParagraph"/>
      </w:pPr>
      <w:r>
        <w:rPr>
          <w:bCs/>
          <w:b/>
        </w:rPr>
        <w:t xml:space="preserve">Note:</w:t>
      </w:r>
      <w:r>
        <w:t xml:space="preserve"> </w:t>
      </w:r>
      <w:r>
        <w:t xml:space="preserve">The following references represent thematic sources relevant to the context of medical imaging and health policy in India.</w:t>
      </w:r>
    </w:p>
    <w:p>
      <w:pPr>
        <w:numPr>
          <w:ilvl w:val="0"/>
          <w:numId w:val="1001"/>
        </w:numPr>
        <w:pStyle w:val="Compact"/>
      </w:pPr>
      <w:r>
        <w:t xml:space="preserve">National Medical Commission (NMC). "Guidelines for Radiology Practice and Radiation Safety." New Delhi, India.</w:t>
      </w:r>
    </w:p>
    <w:p>
      <w:pPr>
        <w:numPr>
          <w:ilvl w:val="0"/>
          <w:numId w:val="1001"/>
        </w:numPr>
        <w:pStyle w:val="Compact"/>
      </w:pPr>
      <w:r>
        <w:t xml:space="preserve">Rao, S., &amp; Patel, K. (2021). "Tele-radiology Trends in Urban India: A Case Study of Mumbai's Diagnostic Ecosystem." Journal of Medical Imaging and Health Informatics.</w:t>
      </w:r>
    </w:p>
    <w:p>
      <w:pPr>
        <w:numPr>
          <w:ilvl w:val="0"/>
          <w:numId w:val="1001"/>
        </w:numPr>
        <w:pStyle w:val="Compact"/>
      </w:pPr>
      <w:r>
        <w:t xml:space="preserve">Ministry of Health and Family Welfare. "National Health Policy Framework." Government of India.</w:t>
      </w:r>
    </w:p>
    <w:p>
      <w:pPr>
        <w:numPr>
          <w:ilvl w:val="0"/>
          <w:numId w:val="1001"/>
        </w:numPr>
        <w:pStyle w:val="Compact"/>
      </w:pPr>
      <w:r>
        <w:t xml:space="preserve">Mumbai Cancer Institute Annual Report. "Epidemiology of Oncological Cases in Maharashtra." Mumbai, India.</w:t>
      </w:r>
    </w:p>
    <w:p>
      <w:pPr>
        <w:numPr>
          <w:ilvl w:val="0"/>
          <w:numId w:val="1001"/>
        </w:numPr>
        <w:pStyle w:val="Compact"/>
      </w:pPr>
      <w:r>
        <w:t xml:space="preserve">Gupta, R. (2019). "Impact of Artificial Intelligence on Radiological Workflow in Tertiary Care Hospitals." Indian Journal of Radiology and Imaging.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Healthcare Landscape of India Mumbai</dc:title>
  <dc:creator/>
  <dc:language>en</dc:language>
  <cp:keywords/>
  <dcterms:created xsi:type="dcterms:W3CDTF">2026-07-29T16:56:06Z</dcterms:created>
  <dcterms:modified xsi:type="dcterms:W3CDTF">2026-07-29T16:56:06Z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