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Kyoto</w:t>
      </w:r>
    </w:p>
    <w:bookmarkStart w:id="29" w:name="X77ea45d886c22063893eac6b9ffd1308ef39eb7"/>
    <w:p>
      <w:pPr>
        <w:pStyle w:val="Heading1"/>
      </w:pPr>
      <w:r>
        <w:t xml:space="preserve">The Evolving Role of the Radiologist in Modern Healthcare:</w:t>
      </w:r>
      <w:r>
        <w:br/>
      </w:r>
      <w:r>
        <w:t xml:space="preserve">A Case Study of Japan Kyoto</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Japan Kyoto</w:t>
      </w:r>
      <w:r>
        <w:br/>
      </w:r>
      <w:r>
        <w:rPr>
          <w:bCs/>
          <w:b/>
        </w:rPr>
        <w:t xml:space="preserve">Subject Expertise:</w:t>
      </w:r>
      <w:r>
        <w:t xml:space="preserve"> </w:t>
      </w:r>
      <w:r>
        <w:t xml:space="preserve">Radiology and Medical Imaging</w:t>
      </w:r>
    </w:p>
    <w:bookmarkStart w:id="20" w:name="abstract"/>
    <w:p>
      <w:pPr>
        <w:pStyle w:val="Heading3"/>
      </w:pPr>
      <w:r>
        <w:t xml:space="preserve">Abstract</w:t>
      </w:r>
    </w:p>
    <w:p>
      <w:pPr>
        <w:pStyle w:val="FirstParagraph"/>
      </w:pPr>
      <w:r>
        <w:t xml:space="preserve">This research paper explores the critical intersection of advanced medical technology, demographic challenges, and clinical practice within the specific context of Japan Kyoto. As a historic cultural hub rapidly modernizing its healthcare infrastructure, Japan Kyoto faces unique pressures regarding an aging population and technological adoption. This document analyzes the multifaceted role of the</w:t>
      </w:r>
      <w:r>
        <w:t xml:space="preserve"> </w:t>
      </w:r>
      <w:r>
        <w:rPr>
          <w:bCs/>
          <w:b/>
        </w:rPr>
        <w:t xml:space="preserve">Radiologist</w:t>
      </w:r>
      <w:r>
        <w:t xml:space="preserve"> </w:t>
      </w:r>
      <w:r>
        <w:t xml:space="preserve">in this region. It examines how traditional diagnostic methods are being augmented by artificial intelligence, how rural outreach in the Kansai region relies on tele-radiology, and how patient care is tailored to a senior demographic. The paper argues that the modern radiologist in Japan Kyoto is no longer merely an image interpreter but a central data scientist and clinical consultant essential for navigating the complexities of 21st-century healthcare.</w:t>
      </w:r>
    </w:p>
    <w:bookmarkEnd w:id="20"/>
    <w:bookmarkStart w:id="21" w:name="introduction"/>
    <w:p>
      <w:pPr>
        <w:pStyle w:val="Heading2"/>
      </w:pPr>
      <w:r>
        <w:t xml:space="preserve">1. Introduction</w:t>
      </w:r>
    </w:p>
    <w:p>
      <w:pPr>
        <w:pStyle w:val="FirstParagraph"/>
      </w:pPr>
      <w:r>
        <w:t xml:space="preserve">The field of diagnostic medicine has undergone a seismic shift in the last two decades, transitioning from film-based analog systems to digital PACS (Picture Archiving and Communication Systems) environments. Nowhere is this transition more poignant than in Japan, and specifically within the prefecture of Kyoto. Known globally for its preservation of ancient traditions and temples, Japan Kyoto is simultaneously a hub for cutting-edge biomedical research and technological innovation. The role of the</w:t>
      </w:r>
      <w:r>
        <w:t xml:space="preserve"> </w:t>
      </w:r>
      <w:r>
        <w:rPr>
          <w:bCs/>
          <w:b/>
        </w:rPr>
        <w:t xml:space="preserve">Radiologist</w:t>
      </w:r>
      <w:r>
        <w:t xml:space="preserve"> </w:t>
      </w:r>
      <w:r>
        <w:t xml:space="preserve">has expanded dramatically to meet the demands of this unique environment.</w:t>
      </w:r>
    </w:p>
    <w:p>
      <w:pPr>
        <w:pStyle w:val="BodyText"/>
      </w:pPr>
      <w:r>
        <w:t xml:space="preserve">In Japan Kyoto, healthcare providers operate under a national health insurance system that guarantees universal access but faces severe strain due to one of the world’s most rapidly aging populations. Consequently, early and accurate diagnosis is not just a clinical preference but an economic necessity for the sustainability of the healthcare system in this region. The radiologist sits at the epicenter of this challenge, utilizing high-resolution imaging modalities to detect pathologies such as oncological diseases, cardiovascular conditions, and neurodegenerative disorders before they become untreatable. This paper aims to delineate how the profession is adapting within the specific socio-demographic and technological landscape of Japan Kyoto.</w:t>
      </w:r>
    </w:p>
    <w:bookmarkEnd w:id="21"/>
    <w:bookmarkStart w:id="22" w:name="X6201547af3f5d9d1eae2526a37283ddfff5e350"/>
    <w:p>
      <w:pPr>
        <w:pStyle w:val="Heading2"/>
      </w:pPr>
      <w:r>
        <w:t xml:space="preserve">2. The Demographic Imperative in Japan Kyoto</w:t>
      </w:r>
    </w:p>
    <w:p>
      <w:pPr>
        <w:pStyle w:val="FirstParagraph"/>
      </w:pPr>
      <w:r>
        <w:t xml:space="preserve">To understand the necessity of specialized radiological care, one must first understand the demographic reality of Japan Kyoto. The city and its surrounding prefecture have a median age significantly higher than the global average. This demographic skew creates a high prevalence of geriatric conditions that are highly dependent on imaging for diagnosis.</w:t>
      </w:r>
    </w:p>
    <w:p>
      <w:pPr>
        <w:pStyle w:val="BodyText"/>
      </w:pPr>
      <w:r>
        <w:t xml:space="preserve">For instance, osteoporotic fractures, stroke, and dementia require precise neuro-imaging (MRI and CT scans). In Japan Kyoto, radiologists must possess specialized expertise in geriatric imaging protocols. Standard adult protocols may not suffice for patients with severe comorbidities or limited mobility. Therefore, the radiologist in this region often collaborates closely with primary care physicians to tailor imaging studies that minimize radiation exposure while maximizing diagnostic yield. This patient-centric approach is a hallmark of medical practice in Japan Kyoto, where community trust and long-term patient relationships are valued highly.</w:t>
      </w:r>
    </w:p>
    <w:bookmarkEnd w:id="22"/>
    <w:bookmarkStart w:id="23" w:name="X8aee79c495021022e2ed4cfe4dbb41b759760d7"/>
    <w:p>
      <w:pPr>
        <w:pStyle w:val="Heading2"/>
      </w:pPr>
      <w:r>
        <w:t xml:space="preserve">3. Technological Integration and AI Assistance</w:t>
      </w:r>
    </w:p>
    <w:p>
      <w:pPr>
        <w:pStyle w:val="FirstParagraph"/>
      </w:pPr>
      <w:r>
        <w:t xml:space="preserve">JAPAN KYOTO is recognized as a pioneer in integrating Artificial Intelligence (AI) into clinical workflows. Japanese universities located within the city, such as Kyoto University, are at the forefront of developing algorithms that can detect anomalies in X-rays, CT scans, and MRIs with accuracy rivaling or surpassing human experts.</w:t>
      </w:r>
    </w:p>
    <w:p>
      <w:pPr>
        <w:pStyle w:val="BodyText"/>
      </w:pPr>
      <w:r>
        <w:t xml:space="preserve">However, the integration of these tools presents a new dimension to the role of the</w:t>
      </w:r>
      <w:r>
        <w:t xml:space="preserve"> </w:t>
      </w:r>
      <w:r>
        <w:rPr>
          <w:bCs/>
          <w:b/>
        </w:rPr>
        <w:t xml:space="preserve">Radiologist</w:t>
      </w:r>
      <w:r>
        <w:t xml:space="preserve">. The radiologist is no longer solely responsible for pixel-peeping; they are now supervisors of AI algorithms. They must validate AI findings, understand false positives/negatives generated by machine learning models, and integrate these data points into their final clinical reports. In Japan Kyoto, hospitals are increasingly adopting "AI-first" workflows where preliminary screenings are conducted by software before human review. This allows radiologists to focus on complex cases that require nuanced interpretation, such as differentiating between benign and malignant lesions in early-stage lung cancer or breast imaging.</w:t>
      </w:r>
    </w:p>
    <w:p>
      <w:pPr>
        <w:pStyle w:val="BodyText"/>
      </w:pPr>
      <w:r>
        <w:t xml:space="preserve">Furthermore, the push for precision medicine in Japan Kyoto requires radiogenomics—the correlation of imaging phenotypes with genetic information. Radiologists here are increasingly involved in multidisciplinary tumor boards, providing insights into tumor behavior based on imaging characteristics that guide surgical and pharmacological interventions.</w:t>
      </w:r>
    </w:p>
    <w:bookmarkEnd w:id="23"/>
    <w:bookmarkStart w:id="24" w:name="X3652c308a05e48b4448e2b938cd0766b1d3fb64"/>
    <w:p>
      <w:pPr>
        <w:pStyle w:val="Heading2"/>
      </w:pPr>
      <w:r>
        <w:t xml:space="preserve">4. Tele-radiology and Rural Healthcare Equity</w:t>
      </w:r>
    </w:p>
    <w:p>
      <w:pPr>
        <w:pStyle w:val="FirstParagraph"/>
      </w:pPr>
      <w:r>
        <w:t xml:space="preserve">A unique challenge in Japan Kyoto is the disparity between urban centers (like central Kyoto City) and rural mountainous areas within the prefecture. Small clinics in rural districts often lack on-site radiologists or advanced imaging equipment such as 3-Tesla MRI machines. To address this inequity, tele-radiology has become a vital lifeline.</w:t>
      </w:r>
    </w:p>
    <w:p>
      <w:pPr>
        <w:pStyle w:val="BodyText"/>
      </w:pPr>
      <w:r>
        <w:t xml:space="preserve">In this model, images acquired in remote locations are transmitted securely to major radiological centers in Kyoto City. Here, specialized</w:t>
      </w:r>
      <w:r>
        <w:t xml:space="preserve"> </w:t>
      </w:r>
      <w:r>
        <w:rPr>
          <w:bCs/>
          <w:b/>
        </w:rPr>
        <w:t xml:space="preserve">Radiologists</w:t>
      </w:r>
      <w:r>
        <w:t xml:space="preserve"> </w:t>
      </w:r>
      <w:r>
        <w:t xml:space="preserve">interpret the studies and provide immediate diagnostic reports. This system ensures that a patient in a remote village has access to the same level of expertise as someone visiting a tertiary care hospital near Kinkaku-ji (the Golden Pavilion). However, this model introduces challenges regarding bandwidth latency, data security compliance with Japanese privacy laws (APPI), and the need for radiologists to work extended hours or shifts to cover dispersed geographic areas. The radiologist in Japan Kyoto thus acts as a guardian of equitable healthcare access.</w:t>
      </w:r>
    </w:p>
    <w:bookmarkEnd w:id="24"/>
    <w:bookmarkStart w:id="25" w:name="X08aba64d0164aa12f120d1d93debb263c916aaf"/>
    <w:p>
      <w:pPr>
        <w:pStyle w:val="Heading2"/>
      </w:pPr>
      <w:r>
        <w:t xml:space="preserve">5. Multidisciplinary Collaboration and Patient Communication</w:t>
      </w:r>
    </w:p>
    <w:p>
      <w:pPr>
        <w:pStyle w:val="FirstParagraph"/>
      </w:pPr>
      <w:r>
        <w:t xml:space="preserve">In recent years, there has been a cultural shift in Japanese medicine towards more open doctor-patient communication. In Japan Kyoto, hospitals are training radiologists to communicate directly with patients and referring physicians. The traditional "black box" approach, where the radiologist merely sends a report to the primary doctor, is fading.</w:t>
      </w:r>
    </w:p>
    <w:p>
      <w:pPr>
        <w:pStyle w:val="BodyText"/>
      </w:pPr>
      <w:r>
        <w:t xml:space="preserve">Radiologists are now expected to explain procedures such as contrast-enhanced MRI or PET-CT scans directly to patients in Japan Kyoto, alleviating anxiety related to claustrophobia or contrast allergies. Furthermore, they engage in "image-guided interventions," performing minimally invasive biopsies and ablations under fluoroscopic or ultrasound guidance. This procedural role requires a broader skill set, blending diagnostic acumen with interventional precision.</w:t>
      </w:r>
    </w:p>
    <w:bookmarkEnd w:id="25"/>
    <w:bookmarkStart w:id="26" w:name="challenges-and-future-directions"/>
    <w:p>
      <w:pPr>
        <w:pStyle w:val="Heading2"/>
      </w:pPr>
      <w:r>
        <w:t xml:space="preserve">6. Challenges and Future Directions</w:t>
      </w:r>
    </w:p>
    <w:p>
      <w:pPr>
        <w:pStyle w:val="FirstParagraph"/>
      </w:pPr>
      <w:r>
        <w:t xml:space="preserve">Despite technological advancements, the profession faces significant hurdles. There is a growing shortage of radiologists in Japan nationwide, including in Japan Kyoto. The rigorous training required to become a board-certified radiologist takes over ten years after medical school, creating a bottleneck in workforce supply.</w:t>
      </w:r>
    </w:p>
    <w:p>
      <w:pPr>
        <w:pStyle w:val="BodyText"/>
      </w:pPr>
      <w:r>
        <w:t xml:space="preserve">To mitigate this, educational institutions in Japan Kyoto are revising curricula to emphasize efficiency and AI-assisted diagnostics from the residency stage. Additionally, there is a growing emphasis on radiation safety education for referring clinicians to ensure that imaging requests are justified (the ALARA principle - As Low As Reasonably Achievable). The future radiologist in this region will likely spend less time on routine screening and more time on complex problem-solving, genetic correlation, and patient counseling.</w:t>
      </w:r>
    </w:p>
    <w:bookmarkEnd w:id="26"/>
    <w:bookmarkStart w:id="28" w:name="conclusion"/>
    <w:p>
      <w:pPr>
        <w:pStyle w:val="Heading2"/>
      </w:pPr>
      <w:r>
        <w:t xml:space="preserve">7. Conclusion</w:t>
      </w:r>
    </w:p>
    <w:p>
      <w:pPr>
        <w:pStyle w:val="FirstParagraph"/>
      </w:pPr>
      <w:r>
        <w:t xml:space="preserve">The role of the</w:t>
      </w:r>
      <w:r>
        <w:t xml:space="preserve"> </w:t>
      </w:r>
      <w:r>
        <w:rPr>
          <w:bCs/>
          <w:b/>
        </w:rPr>
        <w:t xml:space="preserve">Radiologist</w:t>
      </w:r>
      <w:r>
        <w:t xml:space="preserve"> </w:t>
      </w:r>
      <w:r>
        <w:t xml:space="preserve">in Japan Kyoto is undergoing a profound transformation. It is no longer sufficient to be merely an expert in anatomy and pathology visualization. The modern radiologist must be a technologist, capable of leveraging AI; a communicator, skilled in explaining complex medical concepts to patients; and an advocate for equity, ensuring rural populations receive urban-level care via telemedicine.</w:t>
      </w:r>
    </w:p>
    <w:p>
      <w:pPr>
        <w:pStyle w:val="BodyText"/>
      </w:pPr>
      <w:r>
        <w:t xml:space="preserve">In the historic yet rapidly evolving landscape of Japan Kyoto, the radiologist serves as a critical bridge between ancient medical traditions and futuristic technology. As the population continues to age and technology continues to advance, the strategic importance of this specialty will only increase. Ensuring that Japan Kyoto maintains a robust, well-trained, and technologically proficient radiology workforce is essential for sustaining its high standards of public health.</w:t>
      </w:r>
    </w:p>
    <w:bookmarkStart w:id="27" w:name="references-simulated"/>
    <w:p>
      <w:pPr>
        <w:pStyle w:val="Heading3"/>
      </w:pPr>
      <w:r>
        <w:t xml:space="preserve">References (Simulated)</w:t>
      </w:r>
    </w:p>
    <w:p>
      <w:pPr>
        <w:pStyle w:val="FirstParagraph"/>
      </w:pPr>
      <w:r>
        <w:rPr>
          <w:iCs/>
          <w:i/>
        </w:rPr>
        <w:t xml:space="preserve">Note: The following references are representative of the type of literature used in this field.</w:t>
      </w:r>
    </w:p>
    <w:p>
      <w:pPr>
        <w:numPr>
          <w:ilvl w:val="0"/>
          <w:numId w:val="1001"/>
        </w:numPr>
        <w:pStyle w:val="Compact"/>
      </w:pPr>
      <w:r>
        <w:t xml:space="preserve">Kyoto University Hospital. (2022). *Annual Report on Digital Health Integration in the Kansai Region.*</w:t>
      </w:r>
    </w:p>
    <w:p>
      <w:pPr>
        <w:numPr>
          <w:ilvl w:val="0"/>
          <w:numId w:val="1001"/>
        </w:numPr>
        <w:pStyle w:val="Compact"/>
      </w:pPr>
      <w:r>
        <w:t xml:space="preserve">Tanaka, H., &amp; Sato, M. (2021). "AI-Assisted Detection of Pulmonary Nodules: A Study in Japanese Demographics." *Journal of Radiological Science*, 45(3), 112-125.</w:t>
      </w:r>
    </w:p>
    <w:p>
      <w:pPr>
        <w:numPr>
          <w:ilvl w:val="0"/>
          <w:numId w:val="1001"/>
        </w:numPr>
        <w:pStyle w:val="Compact"/>
      </w:pPr>
      <w:r>
        <w:t xml:space="preserve">Ministry of Health, Labour and Welfare Japan. (2023). *White Paper on Aging Society and Healthcare Infrastructure.*</w:t>
      </w:r>
    </w:p>
    <w:p>
      <w:pPr>
        <w:numPr>
          <w:ilvl w:val="0"/>
          <w:numId w:val="1001"/>
        </w:numPr>
        <w:pStyle w:val="Compact"/>
      </w:pPr>
      <w:r>
        <w:t xml:space="preserve">Nakamura, Y. (2020). "Tele-radiology Solutions for Remote Communities in Kyoto Prefecture." *Asian Journal of Medical Imaging*, 18(4), 89-97.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Modern Healthcare: A Case Study of Japan Kyoto</dc:title>
  <dc:creator/>
  <dc:language>en</dc:language>
  <cp:keywords/>
  <dcterms:created xsi:type="dcterms:W3CDTF">2026-07-29T15:11:33Z</dcterms:created>
  <dcterms:modified xsi:type="dcterms:W3CDTF">2026-07-29T15:11:33Z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