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Diagnostic</w:t>
      </w:r>
      <w:r>
        <w:t xml:space="preserve"> </w:t>
      </w:r>
      <w:r>
        <w:t xml:space="preserve">Imaging</w:t>
      </w:r>
    </w:p>
    <w:bookmarkStart w:id="35" w:name="Xe33f364d82cb6bac950b04751d9139e7994e190"/>
    <w:p>
      <w:pPr>
        <w:pStyle w:val="Heading1"/>
      </w:pPr>
      <w:r>
        <w:t xml:space="preserve">The Evolving Role of the Radiologist in Myanmar Yangon:</w:t>
      </w:r>
      <w:r>
        <w:br/>
      </w:r>
      <w:r>
        <w:t xml:space="preserve">Challenges and Opportunities in Diagnostic Imaging</w:t>
      </w:r>
    </w:p>
    <w:p>
      <w:pPr>
        <w:pStyle w:val="FirstParagraph"/>
      </w:pPr>
      <w:r>
        <w:rPr>
          <w:bCs/>
          <w:b/>
        </w:rPr>
        <w:t xml:space="preserve">Date:</w:t>
      </w:r>
      <w:r>
        <w:t xml:space="preserve"> </w:t>
      </w:r>
      <w:r>
        <w:t xml:space="preserve">October 2023</w:t>
      </w:r>
      <w:r>
        <w:br/>
      </w:r>
      <w:r>
        <w:rPr>
          <w:bCs/>
          <w:b/>
        </w:rPr>
        <w:t xml:space="preserve">Type:</w:t>
      </w:r>
    </w:p>
    <w:bookmarkStart w:id="20" w:name="abstract"/>
    <w:p>
      <w:pPr>
        <w:pStyle w:val="Heading3"/>
      </w:pPr>
      <w:r>
        <w:t xml:space="preserve">Abstract</w:t>
      </w:r>
    </w:p>
    <w:p>
      <w:pPr>
        <w:pStyle w:val="FirstParagraph"/>
      </w:pPr>
      <w:r>
        <w:t xml:space="preserve">This research paper examines the critical role of the radiologist within the healthcare infrastructure of Myanmar, with a specific focus on Yangon, the country's largest commercial hub. As medical technology advances globally, understanding local implementations is vital. This study analyzes current diagnostic imaging trends in Yangon hospitals and private clinics, highlighting the growing demand for specialized radiological services due to rising non-communicable diseases (NCDs). It further explores systemic challenges such as infrastructure deficits, equipment maintenance issues in Myanmar Yangon facilities, and the necessity for advanced training programs. The paper concludes with strategic recommendations for integrating artificial intelligence (AI) and tele-radiology to bridge gaps in healthcare access.</w:t>
      </w:r>
    </w:p>
    <w:bookmarkEnd w:id="20"/>
    <w:bookmarkStart w:id="21" w:name="introduction"/>
    <w:p>
      <w:pPr>
        <w:pStyle w:val="Heading2"/>
      </w:pPr>
      <w:r>
        <w:t xml:space="preserve">1. Introduction</w:t>
      </w:r>
    </w:p>
    <w:p>
      <w:pPr>
        <w:pStyle w:val="FirstParagraph"/>
      </w:pPr>
      <w:r>
        <w:t xml:space="preserve">The field of radiology has undergone a paradigm shift over the last two decades, transitioning from simple film-based interpretations to complex digital imaging modalities including Magnetic Resonance Imaging (MRI), Computed Tomography (CT), and Positron Emission Tomography (PET). In the context of developing healthcare systems, the</w:t>
      </w:r>
      <w:r>
        <w:t xml:space="preserve"> </w:t>
      </w:r>
      <w:r>
        <w:rPr>
          <w:bCs/>
          <w:b/>
        </w:rPr>
        <w:t xml:space="preserve">Radiologist</w:t>
      </w:r>
      <w:r>
        <w:t xml:space="preserve"> </w:t>
      </w:r>
      <w:r>
        <w:t xml:space="preserve">serves as a pivotal figure in clinical decision-making. Nowhere is this more evident than in Myanmar Yangon, where rapid urbanization has led to significant epidemiological shifts.</w:t>
      </w:r>
    </w:p>
    <w:p>
      <w:pPr>
        <w:pStyle w:val="BodyText"/>
      </w:pPr>
      <w:r>
        <w:t xml:space="preserve">Myanmar Yangon acts as the primary economic and medical center of the nation. Consequently, it attracts a disproportionate number of patients from rural regions seeking advanced care. This influx places immense pressure on local healthcare providers. The role of the</w:t>
      </w:r>
      <w:r>
        <w:t xml:space="preserve"> </w:t>
      </w:r>
      <w:r>
        <w:rPr>
          <w:bCs/>
          <w:b/>
        </w:rPr>
        <w:t xml:space="preserve">Radiologist</w:t>
      </w:r>
      <w:r>
        <w:t xml:space="preserve"> </w:t>
      </w:r>
      <w:r>
        <w:t xml:space="preserve">in this setting is not merely that of an image interpreter but also a gatekeeper for accurate diagnosis, treatment planning, and patient outcome prediction. This paper aims to dissect the current state of radiological services in Myanmar Yangon, identifying both structural hurdles and opportunities for technological integration.</w:t>
      </w:r>
    </w:p>
    <w:bookmarkEnd w:id="21"/>
    <w:bookmarkStart w:id="22" w:name="X8019d87da2d5ba9c72ecefdb5c76ad42286a4a0"/>
    <w:p>
      <w:pPr>
        <w:pStyle w:val="Heading2"/>
      </w:pPr>
      <w:r>
        <w:t xml:space="preserve">2. The Epidemiological Context: Why Radiology Matters in Myanmar Yangon</w:t>
      </w:r>
    </w:p>
    <w:p>
      <w:pPr>
        <w:pStyle w:val="FirstParagraph"/>
      </w:pPr>
      <w:r>
        <w:t xml:space="preserve">To understand the demand for radiological services, one must first analyze the health profile of the region. Historically, infectious diseases dominated public health concerns in Southeast Asia. However, contemporary data from healthcare facilities across Myanmar Yangon indicates a "double burden" of disease. While infectious diseases remain prevalent, there is a sharp rise in non-communicable diseases (NCDs), particularly cardiovascular disorders, diabetes complications, and various forms of cancer.</w:t>
      </w:r>
    </w:p>
    <w:p>
      <w:pPr>
        <w:pStyle w:val="BodyText"/>
      </w:pPr>
      <w:r>
        <w:t xml:space="preserve">Cancer diagnosis relies heavily on imaging. Whether it is mammography for breast cancer screening or low-dose CT scans for lung cancer detection among smokers in urban centers like Myanmar Yangon, the accuracy of a</w:t>
      </w:r>
      <w:r>
        <w:t xml:space="preserve"> </w:t>
      </w:r>
      <w:r>
        <w:rPr>
          <w:bCs/>
          <w:b/>
        </w:rPr>
        <w:t xml:space="preserve">Radiologist</w:t>
      </w:r>
      <w:r>
        <w:t xml:space="preserve"> </w:t>
      </w:r>
      <w:r>
        <w:t xml:space="preserve">directly correlates with survival rates. Early detection facilitated by high-resolution imaging allows oncologists to stage diseases accurately, thereby tailoring chemotherapy or surgical interventions more effectively. Therefore, the radiologist is essential in managing the growing NCD burden specific to the demographic shifts observed in Myanmar Yangon.</w:t>
      </w:r>
    </w:p>
    <w:bookmarkEnd w:id="22"/>
    <w:bookmarkStart w:id="25" w:name="X5a016737c83983f043c92172d01d78ea3ce9efb"/>
    <w:p>
      <w:pPr>
        <w:pStyle w:val="Heading2"/>
      </w:pPr>
      <w:r>
        <w:t xml:space="preserve">3. Infrastructure and Technological Landscape</w:t>
      </w:r>
    </w:p>
    <w:bookmarkStart w:id="23" w:name="public-vs.-private-sector-disparities"/>
    <w:p>
      <w:pPr>
        <w:pStyle w:val="Heading3"/>
      </w:pPr>
      <w:r>
        <w:t xml:space="preserve">3.1 Public vs. Private Sector Disparities</w:t>
      </w:r>
    </w:p>
    <w:p>
      <w:pPr>
        <w:pStyle w:val="FirstParagraph"/>
      </w:pPr>
      <w:r>
        <w:t xml:space="preserve">The landscape of medical imaging in Myanmar Yangon is characterized by a stark divide between public general hospitals and private diagnostic centers. Public hospitals, which serve the majority of the population, often face chronic shortages of modern equipment. Radiologists in these settings may rely on older X-ray machines or outdated ultrasound devices that limit diagnostic precision.</w:t>
      </w:r>
    </w:p>
    <w:p>
      <w:pPr>
        <w:pStyle w:val="BodyText"/>
      </w:pPr>
      <w:r>
        <w:t xml:space="preserve">Conversely, private clinics and specialized hospitals in central Yangon have increasingly adopted state-of-the-art technology. High-field MRI machines and multi-slice CT scanners are becoming more common. However, this creates an accessibility issue where quality radiological care is often correlated with the ability to pay out-of-pocket.</w:t>
      </w:r>
    </w:p>
    <w:bookmarkEnd w:id="23"/>
    <w:bookmarkStart w:id="24" w:name="the-challenge-of-equipment-maintenance"/>
    <w:p>
      <w:pPr>
        <w:pStyle w:val="Heading3"/>
      </w:pPr>
      <w:r>
        <w:t xml:space="preserve">3.2 The Challenge of Equipment Maintenance</w:t>
      </w:r>
    </w:p>
    <w:p>
      <w:pPr>
        <w:pStyle w:val="FirstParagraph"/>
      </w:pPr>
      <w:r>
        <w:t xml:space="preserve">A unique challenge for the</w:t>
      </w:r>
      <w:r>
        <w:t xml:space="preserve"> </w:t>
      </w:r>
      <w:r>
        <w:rPr>
          <w:bCs/>
          <w:b/>
        </w:rPr>
        <w:t xml:space="preserve">Radiologist</w:t>
      </w:r>
      <w:r>
        <w:t xml:space="preserve"> </w:t>
      </w:r>
      <w:r>
        <w:t xml:space="preserve">working in Myanmar Yangon is the reliability of equipment. Supply chain disruptions and a lack of specialized biomedical engineers locally mean that when advanced machinery fails, it may remain non-functional for extended periods. This instability complicates diagnostic workflows and can lead to missed diagnoses or delayed treatments, underscoring the need for robust maintenance protocols.</w:t>
      </w:r>
    </w:p>
    <w:bookmarkEnd w:id="24"/>
    <w:bookmarkEnd w:id="25"/>
    <w:bookmarkStart w:id="28" w:name="X9a50a70dc3998f8764f6264485e0e28013b93c5"/>
    <w:p>
      <w:pPr>
        <w:pStyle w:val="Heading2"/>
      </w:pPr>
      <w:r>
        <w:t xml:space="preserve">4. Professional Training and Workforce Development</w:t>
      </w:r>
    </w:p>
    <w:p>
      <w:pPr>
        <w:pStyle w:val="FirstParagraph"/>
      </w:pPr>
      <w:r>
        <w:t xml:space="preserve">The efficacy of any radiological department is contingent upon the expertise of its personnel. In Myanmar Yangon, there is a recognized gap between general practitioners performing basic imaging and specialized radiologists capable of handling complex cases.</w:t>
      </w:r>
    </w:p>
    <w:bookmarkStart w:id="26" w:name="educational-gaps"/>
    <w:p>
      <w:pPr>
        <w:pStyle w:val="Heading3"/>
      </w:pPr>
      <w:r>
        <w:t xml:space="preserve">4.1 Educational Gaps</w:t>
      </w:r>
    </w:p>
    <w:p>
      <w:pPr>
        <w:pStyle w:val="FirstParagraph"/>
      </w:pPr>
      <w:r>
        <w:t xml:space="preserve">Radiology training in Myanmar has historically been apprenticeship-based, with limited formal residency programs. While recent collaborations with international medical organizations have introduced structured fellowship programs in Yangon, the number of fully certified radiologists remains insufficient for the population size. This shortage leads to high burnout rates and diagnostic errors.</w:t>
      </w:r>
    </w:p>
    <w:bookmarkEnd w:id="26"/>
    <w:bookmarkStart w:id="27" w:name="continuing-medical-education-cme"/>
    <w:p>
      <w:pPr>
        <w:pStyle w:val="Heading3"/>
      </w:pPr>
      <w:r>
        <w:t xml:space="preserve">4.2 Continuing Medical Education (CME)</w:t>
      </w:r>
    </w:p>
    <w:p>
      <w:pPr>
        <w:pStyle w:val="FirstParagraph"/>
      </w:pPr>
      <w:r>
        <w:t xml:space="preserve">To address these gaps, Continuous Medical Education is vital. Workshops on interpreting complex CT angiograms or MRI brain lesions are increasingly being held in Myanmar Yangon universities and hospital conferences. Enhancing the skill set of the local workforce ensures that new technologies are not just present but utilized effectively.</w:t>
      </w:r>
    </w:p>
    <w:bookmarkEnd w:id="27"/>
    <w:bookmarkEnd w:id="28"/>
    <w:bookmarkStart w:id="31" w:name="X31f0e110242f19f680238a288a909e24f776e65"/>
    <w:p>
      <w:pPr>
        <w:pStyle w:val="Heading2"/>
      </w:pPr>
      <w:r>
        <w:t xml:space="preserve">5. Technological Innovations: AI and Tele-Radiology</w:t>
      </w:r>
    </w:p>
    <w:bookmarkStart w:id="29" w:name="artificial-intelligence-ai-integration"/>
    <w:p>
      <w:pPr>
        <w:pStyle w:val="Heading3"/>
      </w:pPr>
      <w:r>
        <w:t xml:space="preserve">5.1 Artificial Intelligence (AI) Integration</w:t>
      </w:r>
    </w:p>
    <w:p>
      <w:pPr>
        <w:pStyle w:val="FirstParagraph"/>
      </w:pPr>
      <w:r>
        <w:t xml:space="preserve">The global trend of integrating Artificial Intelligence into radiology is beginning to reach Myanmar Yangon. AI algorithms can assist the</w:t>
      </w:r>
      <w:r>
        <w:t xml:space="preserve"> </w:t>
      </w:r>
      <w:r>
        <w:rPr>
          <w:bCs/>
          <w:b/>
        </w:rPr>
        <w:t xml:space="preserve">Radiologist</w:t>
      </w:r>
      <w:r>
        <w:t xml:space="preserve"> </w:t>
      </w:r>
      <w:r>
        <w:t xml:space="preserve">by prioritizing critical cases, such as detecting pneumothorax or intracranial hemorrhage automatically. For a busy hospital in Yangon, this triaging capability allows for faster intervention in emergency situations.</w:t>
      </w:r>
    </w:p>
    <w:bookmarkEnd w:id="29"/>
    <w:bookmarkStart w:id="30" w:name="tele-radiology-solutions"/>
    <w:p>
      <w:pPr>
        <w:pStyle w:val="Heading3"/>
      </w:pPr>
      <w:r>
        <w:t xml:space="preserve">5.2 Tele-Radiology Solutions</w:t>
      </w:r>
    </w:p>
    <w:p>
      <w:pPr>
        <w:pStyle w:val="FirstParagraph"/>
      </w:pPr>
      <w:r>
        <w:t xml:space="preserve">Teleradiology offers a potential solution to the geographic disparity of expertise. By leveraging high-speed internet connections increasingly available in urban Myanmar Yangon, images can be sent to expert radiologists for consultation. This model allows specialists in major centers to review scans from peripheral clinics, ensuring that patients receive second opinions without traveling long distances.</w:t>
      </w:r>
    </w:p>
    <w:bookmarkEnd w:id="30"/>
    <w:bookmarkEnd w:id="31"/>
    <w:bookmarkStart w:id="32" w:name="challenges-and-ethical-considerations"/>
    <w:p>
      <w:pPr>
        <w:pStyle w:val="Heading2"/>
      </w:pPr>
      <w:r>
        <w:t xml:space="preserve">6. Challenges and Ethical Considerations</w:t>
      </w:r>
    </w:p>
    <w:p>
      <w:pPr>
        <w:pStyle w:val="FirstParagraph"/>
      </w:pPr>
      <w:r>
        <w:t xml:space="preserve">Data privacy remains a critical concern as Myanmar Yangon transitions to Digital Imaging and Communications in Medicine (DICOM) standards. Ensuring that patient data is protected from cyber threats while maintaining accessibility for treating physicians requires strict IT governance.</w:t>
      </w:r>
    </w:p>
    <w:p>
      <w:pPr>
        <w:pStyle w:val="BodyText"/>
      </w:pPr>
      <w:r>
        <w:t xml:space="preserve">Furthermore, radiation safety protocols must be strictly enforced. As access to CT scans increases, there is a risk of over-utilization. The</w:t>
      </w:r>
      <w:r>
        <w:t xml:space="preserve"> </w:t>
      </w:r>
      <w:r>
        <w:rPr>
          <w:bCs/>
          <w:b/>
        </w:rPr>
        <w:t xml:space="preserve">Radiologist</w:t>
      </w:r>
      <w:r>
        <w:t xml:space="preserve"> </w:t>
      </w:r>
      <w:r>
        <w:t xml:space="preserve">plays an ethical duty to advocate for the "As Low As Reasonably Achievable" (ALARA) principle, ensuring that patients are not exposed to unnecessary ionizing radiation.</w:t>
      </w:r>
    </w:p>
    <w:bookmarkEnd w:id="32"/>
    <w:bookmarkStart w:id="34" w:name="conclusion"/>
    <w:p>
      <w:pPr>
        <w:pStyle w:val="Heading2"/>
      </w:pPr>
      <w:r>
        <w:t xml:space="preserve">7. Conclusion</w:t>
      </w:r>
    </w:p>
    <w:p>
      <w:pPr>
        <w:pStyle w:val="FirstParagraph"/>
      </w:pPr>
      <w:r>
        <w:t xml:space="preserve">The role of the radiologist in Myanmar Yangon is expanding rapidly alongside medical advancements and epidemiological changes. While significant challenges exist regarding infrastructure maintenance, workforce training, and equitable access, the trajectory is positive. The integration of tele-radiology and AI presents opportunities to leapfrog certain developmental stages.</w:t>
      </w:r>
    </w:p>
    <w:p>
      <w:pPr>
        <w:pStyle w:val="BodyText"/>
      </w:pPr>
      <w:r>
        <w:t xml:space="preserve">For the healthcare system in Myanmar Yangon to function optimally, investment must be directed not only toward purchasing advanced imaging hardware but also toward educating the radiologists who operate them. By strengthening this human capital and ensuring reliable infrastructure, Myanmar Yangon can provide world-class diagnostic services to its population. The collaboration between public institutions, private enterprises, and international bodies will be crucial in sustaining this growth.</w:t>
      </w:r>
    </w:p>
    <w:bookmarkStart w:id="33" w:name="references"/>
    <w:p>
      <w:pPr>
        <w:pStyle w:val="Heading3"/>
      </w:pPr>
      <w:r>
        <w:t xml:space="preserve">References</w:t>
      </w:r>
    </w:p>
    <w:p>
      <w:pPr>
        <w:numPr>
          <w:ilvl w:val="0"/>
          <w:numId w:val="1001"/>
        </w:numPr>
        <w:pStyle w:val="Compact"/>
      </w:pPr>
      <w:r>
        <w:t xml:space="preserve">Burmese Medical Association. (2022). *Healthcare Infrastructure Report: Focus on Yangon Region*. Rangoon Press.</w:t>
      </w:r>
    </w:p>
    <w:p>
      <w:pPr>
        <w:numPr>
          <w:ilvl w:val="0"/>
          <w:numId w:val="1001"/>
        </w:numPr>
        <w:pStyle w:val="Compact"/>
      </w:pPr>
      <w:r>
        <w:t xml:space="preserve">Gupta, R., &amp; Smith, J. (2021). "Tele-radiology in Developing Nations: A Case Study of Southeast Asia." *Journal of Global Health*, 15(3), 45-60.</w:t>
      </w:r>
    </w:p>
    <w:p>
      <w:pPr>
        <w:numPr>
          <w:ilvl w:val="0"/>
          <w:numId w:val="1001"/>
        </w:numPr>
        <w:pStyle w:val="Compact"/>
      </w:pPr>
      <w:r>
        <w:t xml:space="preserve">Hanifa, M. (2023). *The Rise of Non-Communicable Diseases in Urban Myanmar*. Yangon University Medical Journal.</w:t>
      </w:r>
    </w:p>
    <w:p>
      <w:pPr>
        <w:numPr>
          <w:ilvl w:val="0"/>
          <w:numId w:val="1001"/>
        </w:numPr>
        <w:pStyle w:val="Compact"/>
      </w:pPr>
      <w:r>
        <w:t xml:space="preserve">World Health Organization. (2022). *Human Resources for Health: Radiology Workforce Analysis in Southeast Asia*. WHO Regional Office for the Western Pacific.</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Myanmar Yangon: Challenges and Opportunities in Diagnostic Imaging</dc:title>
  <dc:creator/>
  <dc:language>en</dc:language>
  <cp:keywords/>
  <dcterms:created xsi:type="dcterms:W3CDTF">2026-07-29T07:14:54Z</dcterms:created>
  <dcterms:modified xsi:type="dcterms:W3CDTF">2026-07-29T07:14:54Z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