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Strategic</w:t>
      </w:r>
      <w:r>
        <w:t xml:space="preserve"> </w:t>
      </w:r>
      <w:r>
        <w:t xml:space="preserve">Analysis</w:t>
      </w:r>
    </w:p>
    <w:bookmarkStart w:id="23" w:name="X12604549663b037f0bbe32de3b4cc3d39ca3b77"/>
    <w:p>
      <w:pPr>
        <w:pStyle w:val="Heading1"/>
      </w:pPr>
      <w:r>
        <w:t xml:space="preserve">The Evolving Role of the Radiologist in Saudi Arabia Jeddah</w:t>
      </w:r>
    </w:p>
    <w:p>
      <w:pPr>
        <w:pStyle w:val="FirstParagraph"/>
      </w:pPr>
      <w:r>
        <w:rPr>
          <w:bCs/>
          <w:b/>
        </w:rPr>
        <w:t xml:space="preserve">Date:</w:t>
      </w:r>
      <w:r>
        <w:t xml:space="preserve"> </w:t>
      </w:r>
      <w:r>
        <w:t xml:space="preserve">May 24, 2024</w:t>
      </w:r>
      <w:r>
        <w:br/>
      </w:r>
      <w:r>
        <w:rPr>
          <w:bCs/>
          <w:b/>
        </w:rPr>
        <w:t xml:space="preserve">Subject:</w:t>
      </w:r>
      <w:r>
        <w:t xml:space="preserve">A Research Paper on Diagnostic Imaging, Healthcare Infrastructure, and Professional Development</w:t>
      </w:r>
    </w:p>
    <w:bookmarkStart w:id="20" w:name="abstract"/>
    <w:p>
      <w:pPr>
        <w:pStyle w:val="Heading3"/>
      </w:pPr>
      <w:r>
        <w:t xml:space="preserve">Abstract</w:t>
      </w:r>
    </w:p>
    <w:p>
      <w:pPr>
        <w:pStyle w:val="FirstParagraph"/>
      </w:pPr>
      <w:r>
        <w:t xml:space="preserve">This research paper explores the critical importance of the</w:t>
      </w:r>
      <w:r>
        <w:t xml:space="preserve"> </w:t>
      </w:r>
      <w:r>
        <w:t xml:space="preserve">Radiologist</w:t>
      </w:r>
      <w:r>
        <w:t xml:space="preserve"> </w:t>
      </w:r>
      <w:r>
        <w:t xml:space="preserve">within the contemporary healthcare landscape of</w:t>
      </w:r>
      <w:r>
        <w:t xml:space="preserve"> </w:t>
      </w:r>
      <w:r>
        <w:t xml:space="preserve">Saudi Arabia Jeddah</w:t>
      </w:r>
      <w:r>
        <w:t xml:space="preserve">. With Saudi Vision 2030 driving significant transformations in medical services, this study analyzes how modern imaging technologies and specialized diagnostic expertise are reshaping patient outcomes. Furthermore, it examines the unique challenges and opportunities faced by medical professionals in</w:t>
      </w:r>
      <w:r>
        <w:t xml:space="preserve"> </w:t>
      </w:r>
      <w:r>
        <w:t xml:space="preserve">Saudi Arabia Jeddah</w:t>
      </w:r>
      <w:r>
        <w:t xml:space="preserve">, highlighting the necessity for advanced training, international collaboration, and technological integration to meet the growing demands of a rapidly expanding population.</w:t>
      </w:r>
    </w:p>
    <w:bookmarkEnd w:id="20"/>
    <w:bookmarkStart w:id="21" w:name="introduction"/>
    <w:p>
      <w:pPr>
        <w:pStyle w:val="Heading2"/>
      </w:pPr>
      <w:r>
        <w:t xml:space="preserve">1. Introduction</w:t>
      </w:r>
    </w:p>
    <w:p>
      <w:pPr>
        <w:pStyle w:val="FirstParagraph"/>
      </w:pPr>
      <w:r>
        <w:t xml:space="preserve">The field of diagnostic medicine has undergone a profound transformation over the last two decades, driven largely by advancements in medical imaging. At the heart of this revolution stands the</w:t>
      </w:r>
      <w:r>
        <w:t xml:space="preserve"> </w:t>
      </w:r>
      <w:r>
        <w:t xml:space="preserve">Radiologist</w:t>
      </w:r>
      <w:r>
        <w:t xml:space="preserve">, a specialist physician who interprets medical images to diagnose and treat diseases. In recent years, no region has experienced more dynamic growth in healthcare infrastructure than</w:t>
      </w:r>
      <w:r>
        <w:t xml:space="preserve"> </w:t>
      </w:r>
      <w:r>
        <w:t xml:space="preserve">Saudi Arabia Jeddah</w:t>
      </w:r>
      <w:r>
        <w:t xml:space="preserve">. As one of the kingdom’s largest metropolitan hubs and a critical gateway for pilgrimage and commerce,</w:t>
      </w:r>
      <w:r>
        <w:t xml:space="preserve"> </w:t>
      </w:r>
      <w:r>
        <w:t xml:space="preserve">Saudi Arabia Jeddah</w:t>
      </w:r>
      <w:r>
        <w:t xml:space="preserve"> </w:t>
      </w:r>
      <w:r>
        <w:t xml:space="preserve">requires a robust medical system capable of handling complex cases efficiently.</w:t>
      </w:r>
    </w:p>
    <w:p>
      <w:pPr>
        <w:pStyle w:val="BodyText"/>
      </w:pPr>
      <w:r>
        <w:t xml:space="preserve">This paper argues that the role of the</w:t>
      </w:r>
      <w:r>
        <w:t xml:space="preserve"> </w:t>
      </w:r>
      <w:r>
        <w:t xml:space="preserve">Radiologist</w:t>
      </w:r>
      <w:r>
        <w:t xml:space="preserve"> </w:t>
      </w:r>
      <w:r>
        <w:t xml:space="preserve">in</w:t>
      </w:r>
      <w:r>
        <w:t xml:space="preserve"> </w:t>
      </w:r>
      <w:r>
        <w:t xml:space="preserve">Saudi Arabia Jeddah</w:t>
      </w:r>
      <w:r>
        <w:t xml:space="preserve"> </w:t>
      </w:r>
      <w:r>
        <w:t xml:space="preserve">is not merely diagnostic but increasingly strategic. The integration of artificial intelligence, tele-radiology, and subspecialized imaging techniques demands a workforce that is both technically proficient and culturally attuned to the needs of the local population. By examining current trends in</w:t>
      </w:r>
      <w:r>
        <w:t xml:space="preserve"> </w:t>
      </w:r>
      <w:r>
        <w:t xml:space="preserve">Saudi Arabia Jeddah</w:t>
      </w:r>
      <w:r>
        <w:t xml:space="preserve">, this document outlines how specialized radiological care contributes to national health goals.</w:t>
      </w:r>
    </w:p>
    <w:bookmarkEnd w:id="21"/>
    <w:bookmarkStart w:id="22" w:name="X667d65153717fce5596a772edd8c260737fa2d3"/>
    <w:p>
      <w:pPr>
        <w:pStyle w:val="Heading2"/>
      </w:pPr>
      <w:r>
        <w:t xml:space="preserve">2. The Landscape of Healthcare in Saudi Arabia Jeddah</w:t>
      </w:r>
    </w:p>
    <w:p>
      <w:pPr>
        <w:pStyle w:val="FirstParagraph"/>
      </w:pPr>
      <w:r>
        <w:t xml:space="preserve">To understand the significance of the</w:t>
      </w:r>
      <w:r>
        <w:t xml:space="preserve"> </w:t>
      </w:r>
      <w:r>
        <w:t xml:space="preserve">Radiologist</w:t>
      </w:r>
      <w:r>
        <w:t xml:space="preserve">, one must first appreciate the context of</w:t>
      </w:r>
      <w:r>
        <w:t xml:space="preserve"> </w:t>
      </w:r>
      <w:r>
        <w:t xml:space="preserve">Saudi Arabia Jeddah</w:t>
      </w:r>
      <w:r>
        <w:t xml:space="preserve">. This coastal city serves as a major medical tourism destination and hosts several top-tier teaching hospitals and private clinics. The Ministry of Health in Saudi Arabia has invested heavily in modernizing facilities across</w:t>
      </w:r>
      <w:r>
        <w:t xml:space="preserve"> </w:t>
      </w:r>
      <w:r>
        <w:t xml:space="preserve">Saudi Arabia Jeddah</w:t>
      </w:r>
      <w:r>
        <w:t xml:space="preserve">, ensuring that state-of-the-art MRI, CT, and PET scan equipment is widely available.</w:t>
      </w:r>
    </w:p>
    <w:p>
      <w:pPr>
        <w:pStyle w:val="BodyText"/>
      </w:pPr>
      <w:r>
        <w:t xml:space="preserve">However, having advanced technology is only half the equation. The effective utilization of these tools relies entirely on the expertise of the</w:t>
      </w:r>
      <w:r>
        <w:t xml:space="preserve"> </w:t>
      </w:r>
      <w:r>
        <w:t xml:space="preserve">Radiologist</w:t>
      </w:r>
      <w:r>
        <w:t xml:space="preserve">. In</w:t>
      </w:r>
      <w:r>
        <w:t xml:space="preserve"> </w:t>
      </w:r>
      <w:r>
        <w:t xml:space="preserve">Saudi Arabia Jeddah</w:t>
      </w:r>
      <w:r>
        <w:t xml:space="preserve">, there is a growing demand for subspecialists who can interpret complex images related to oncology, cardiology, and neurology. The sheer volume of patients in</w:t>
      </w:r>
      <w:r>
        <w:t xml:space="preserve"> </w:t>
      </w:r>
      <w:r>
        <w:t xml:space="preserve">Saudi Arabia Jeddah</w:t>
      </w:r>
      <w:r>
        <w:t xml:space="preserve">—including locals, expatriates, and pilgrims—places immense pressure on radiological departments. Consequently,</w:t>
      </w:r>
      <w:r>
        <w:br/>
      </w:r>
      <w:r>
        <w:br/>
      </w:r>
      <w:r>
        <w:rPr>
          <w:bCs/>
          <w:b/>
        </w:rPr>
        <w:t xml:space="preserve">The Radiologist</w:t>
      </w:r>
      <w:r>
        <w:br/>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Saudi Arabia Jeddah: A Strategic Analysis</dc:title>
  <dc:creator/>
  <dc:language>en</dc:language>
  <cp:keywords/>
  <dcterms:created xsi:type="dcterms:W3CDTF">2026-07-29T13:25:41Z</dcterms:created>
  <dcterms:modified xsi:type="dcterms:W3CDTF">2026-07-29T13:25:41Z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