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Saudi</w:t>
      </w:r>
      <w:r>
        <w:t xml:space="preserve"> </w:t>
      </w:r>
      <w:r>
        <w:t xml:space="preserve">Arabia</w:t>
      </w:r>
      <w:r>
        <w:t xml:space="preserve"> </w:t>
      </w:r>
      <w:r>
        <w:t xml:space="preserve">Riyadh:</w:t>
      </w:r>
      <w:r>
        <w:t xml:space="preserve"> </w:t>
      </w:r>
      <w:r>
        <w:t xml:space="preserve">A</w:t>
      </w:r>
      <w:r>
        <w:t xml:space="preserve"> </w:t>
      </w:r>
      <w:r>
        <w:t xml:space="preserve">Strategic</w:t>
      </w:r>
      <w:r>
        <w:t xml:space="preserve"> </w:t>
      </w:r>
      <w:r>
        <w:t xml:space="preserve">Analysis</w:t>
      </w:r>
    </w:p>
    <w:bookmarkStart w:id="28" w:name="X0a07dc45ea468890123693a6bc93beeb3b1e87a"/>
    <w:p>
      <w:pPr>
        <w:pStyle w:val="Heading1"/>
      </w:pPr>
      <w:r>
        <w:t xml:space="preserve">The Evolving Role of the Radiologist in Saudi Arabia Riyadh: A Strategic Analysis</w:t>
      </w:r>
    </w:p>
    <w:p>
      <w:pPr>
        <w:pStyle w:val="FirstParagraph"/>
      </w:pPr>
      <w:r>
        <w:rPr>
          <w:bCs/>
          <w:b/>
        </w:rPr>
        <w:t xml:space="preserve">Date:</w:t>
      </w:r>
      <w:r>
        <w:t xml:space="preserve"> </w:t>
      </w:r>
      <w:r>
        <w:t xml:space="preserve">October 2023</w:t>
      </w:r>
      <w:r>
        <w:br/>
      </w:r>
      <w:r>
        <w:rPr>
          <w:bCs/>
          <w:b/>
        </w:rPr>
        <w:t xml:space="preserve">Jurisdiction:</w:t>
      </w:r>
      <w:r>
        <w:t xml:space="preserve"> </w:t>
      </w:r>
      <w:r>
        <w:t xml:space="preserve">Kingdom of Saudi Arabia, Riyadh Region</w:t>
      </w:r>
    </w:p>
    <w:bookmarkStart w:id="20" w:name="abstract"/>
    <w:p>
      <w:pPr>
        <w:pStyle w:val="Heading3"/>
      </w:pPr>
      <w:r>
        <w:t xml:space="preserve">Abstract</w:t>
      </w:r>
    </w:p>
    <w:p>
      <w:pPr>
        <w:pStyle w:val="FirstParagraph"/>
      </w:pPr>
      <w:r>
        <w:t xml:space="preserve">This paper examines the critical and expanding role of the Radiologist within the healthcare infrastructure of Saudi Arabia, with a specific focus on Riyadh. As part of Vision 2030’s ambitious transformation agenda, the Kingdom is undergoing a paradigm shift in diagnostic medicine. This document explores how modern Radiologists are adapting to technological advancements, regulatory changes under the Saudi Central Board for Accreditation of Healthcare Institutions (CBAHI), and the increasing demand for precision medicine in Riyadh’s bustling medical sector.</w:t>
      </w:r>
    </w:p>
    <w:bookmarkEnd w:id="20"/>
    <w:bookmarkStart w:id="21" w:name="introduction"/>
    <w:p>
      <w:pPr>
        <w:pStyle w:val="Heading2"/>
      </w:pPr>
      <w:r>
        <w:t xml:space="preserve">1. Introduction</w:t>
      </w:r>
    </w:p>
    <w:p>
      <w:pPr>
        <w:pStyle w:val="FirstParagraph"/>
      </w:pPr>
      <w:r>
        <w:t xml:space="preserve">The landscape of healthcare in Saudi Arabia is undergoing a unprecedented transformation, driven by the Kingdom's Vision 2030 initiative. At the heart of this modernization effort lies a robust emphasis on preventive care, digital health integration, and high-quality diagnostic services. Within this ecosystem, the Radiologist stands as a pivotal figure. No longer confined to interpreting static images in isolation today’s medical professional must navigate a complex web of artificial intelligence (AI) integration, teleradiology networks, and specialized subspecialties.</w:t>
      </w:r>
    </w:p>
    <w:p>
      <w:pPr>
        <w:pStyle w:val="BodyText"/>
      </w:pPr>
      <w:r>
        <w:t xml:space="preserve">Riyadh, as the capital and most populous city in Saudi Arabia Riyadh serves as the epicenter for this medical evolution. Home to leading academic hospitals, private mega-hospitals such as King Faisal Specialist Hospital &amp; Research Centre (KFSH&amp;RC), and numerous specialized clinics, Riyadh demands a workforce of Radiologists who are not only clinically proficient but also technologically adept. This paper analyzes the current state, challenges, and future trajectories of the Radiologist in this dynamic region.</w:t>
      </w:r>
    </w:p>
    <w:bookmarkEnd w:id="21"/>
    <w:bookmarkStart w:id="22" w:name="X80bb129438e5753870540ce5309968d74093467"/>
    <w:p>
      <w:pPr>
        <w:pStyle w:val="Heading2"/>
      </w:pPr>
      <w:r>
        <w:t xml:space="preserve">2. The Impact of Vision 2030 on Diagnostic Medicine</w:t>
      </w:r>
    </w:p>
    <w:p>
      <w:pPr>
        <w:pStyle w:val="FirstParagraph"/>
      </w:pPr>
      <w:r>
        <w:t xml:space="preserve">Vision 2030 aims to diversify the Saudi economy and improve the quality of life for citizens, which includes significantly enhancing public health outcomes. A key component of this vision is the privatization and professionalization of healthcare services. For the Radiologist in Riyadh, this means a shift from traditional volume-based models to value-based care.</w:t>
      </w:r>
    </w:p>
    <w:p>
      <w:pPr>
        <w:pStyle w:val="BodyText"/>
      </w:pPr>
      <w:r>
        <w:t xml:space="preserve">The Ministry of Health (MoH) has introduced rigorous accreditation standards through CBAHI and JCI (Joint Commission International). Radiologists in Riyadh are now expected to adhere to stringent quality assurance protocols. This includes standardized reporting formats, dose optimization in imaging procedures, and continuous professional development. The role has expanded beyond mere image interpretation to include active participation in multidisciplinary tumor boards, patient counseling regarding diagnostic procedures, and leadership in radiation safety committees.</w:t>
      </w:r>
    </w:p>
    <w:bookmarkEnd w:id="22"/>
    <w:bookmarkStart w:id="23" w:name="X9e9ec4494d0adc559ba59e4d89626c584c2e35f"/>
    <w:p>
      <w:pPr>
        <w:pStyle w:val="Heading2"/>
      </w:pPr>
      <w:r>
        <w:t xml:space="preserve">3. Technological Integration: AI and Digital Health</w:t>
      </w:r>
    </w:p>
    <w:p>
      <w:pPr>
        <w:pStyle w:val="FirstParagraph"/>
      </w:pPr>
      <w:r>
        <w:t xml:space="preserve">Riyadh is rapidly becoming a hub for MedTech innovation. The adoption of Artificial Intelligence (AI) by Radiologists in Saudi Arabia Riyadh is accelerating. AI tools are increasingly being utilized to triage urgent cases, such as detecting intracranial hemorrhages or pulmonary embolisms, thereby reducing turnaround times and improving patient survival rates.</w:t>
      </w:r>
    </w:p>
    <w:p>
      <w:pPr>
        <w:pStyle w:val="BodyText"/>
      </w:pPr>
      <w:r>
        <w:t xml:space="preserve">However, the integration of these technologies requires a new skill set for the modern Radiologist. Professionals must understand the limitations of AI algorithms, validate automated findings against clinical data, and maintain ethical oversight regarding data privacy. The Electronic Health Record (EHR) systems widely deployed in Riyadh’s hospitals require Radiologists to be proficient in interoperable digital platforms, ensuring seamless communication with referring physicians across different healthcare facilities.</w:t>
      </w:r>
    </w:p>
    <w:bookmarkEnd w:id="23"/>
    <w:bookmarkStart w:id="24" w:name="subspecialization-and-clinical-demand"/>
    <w:p>
      <w:pPr>
        <w:pStyle w:val="Heading2"/>
      </w:pPr>
      <w:r>
        <w:t xml:space="preserve">4. Subspecialization and Clinical Demand</w:t>
      </w:r>
    </w:p>
    <w:p>
      <w:pPr>
        <w:pStyle w:val="FirstParagraph"/>
      </w:pPr>
      <w:r>
        <w:t xml:space="preserve">In Riyadh, the prevalence of non-communicable diseases, including cardiovascular disorders and diabetes-related complications, has driven a surge in demand for specialized imaging. Consequently, the role of the general Radiologist is evolving into highly specialized fields.</w:t>
      </w:r>
    </w:p>
    <w:p>
      <w:pPr>
        <w:numPr>
          <w:ilvl w:val="0"/>
          <w:numId w:val="1001"/>
        </w:numPr>
        <w:pStyle w:val="Compact"/>
      </w:pPr>
      <w:r>
        <w:rPr>
          <w:bCs/>
          <w:b/>
        </w:rPr>
        <w:t xml:space="preserve">Neuroradiology:</w:t>
      </w:r>
      <w:r>
        <w:t xml:space="preserve"> </w:t>
      </w:r>
      <w:r>
        <w:t xml:space="preserve">With high rates of stroke and neurological conditions in the region, expertise in advanced neuro-imaging techniques such as perfusion MRI and diffusion tensor imaging is critical.</w:t>
      </w:r>
    </w:p>
    <w:p>
      <w:pPr>
        <w:numPr>
          <w:ilvl w:val="0"/>
          <w:numId w:val="1001"/>
        </w:numPr>
        <w:pStyle w:val="Compact"/>
      </w:pPr>
      <w:r>
        <w:rPr>
          <w:bCs/>
          <w:b/>
        </w:rPr>
        <w:t xml:space="preserve">Oncologic Imaging:</w:t>
      </w:r>
      <w:r>
        <w:t xml:space="preserve"> </w:t>
      </w:r>
      <w:r>
        <w:t xml:space="preserve">Cancer care is a priority within Vision 2030. Radiologists specializing in oncology play a vital role in early detection, staging, and monitoring treatment response using PET-CT and multiparametric MRI.</w:t>
      </w:r>
    </w:p>
    <w:p>
      <w:pPr>
        <w:numPr>
          <w:ilvl w:val="0"/>
          <w:numId w:val="1001"/>
        </w:numPr>
        <w:pStyle w:val="Compact"/>
      </w:pPr>
      <w:r>
        <w:rPr>
          <w:bCs/>
          <w:b/>
        </w:rPr>
        <w:t xml:space="preserve">Pediatric Radiology:</w:t>
      </w:r>
      <w:r>
        <w:t xml:space="preserve"> </w:t>
      </w:r>
      <w:r>
        <w:t xml:space="preserve">Given Riyadh’s young demographic, there is a significant need for radiologists skilled in minimizing radiation exposure while maintaining diagnostic clarity for pediatric patients.</w:t>
      </w:r>
    </w:p>
    <w:bookmarkEnd w:id="24"/>
    <w:bookmarkStart w:id="25" w:name="challenges-and-workforce-development"/>
    <w:p>
      <w:pPr>
        <w:pStyle w:val="Heading2"/>
      </w:pPr>
      <w:r>
        <w:t xml:space="preserve">5. Challenges and Workforce Development</w:t>
      </w:r>
    </w:p>
    <w:p>
      <w:pPr>
        <w:pStyle w:val="FirstParagraph"/>
      </w:pPr>
      <w:r>
        <w:t xml:space="preserve">Despite rapid advancements, the field faces challenges. There is a competitive market for top-tier Radiologist talent in Saudi Arabia Riyadh, leading to competition between public and private sectors for recruitment and retention. Furthermore, the continuous need for upskilling to keep pace with global technological changes places pressure on professional development resources.</w:t>
      </w:r>
    </w:p>
    <w:p>
      <w:pPr>
        <w:pStyle w:val="BodyText"/>
      </w:pPr>
      <w:r>
        <w:t xml:space="preserve">To address these issues, local medical associations in Riyadh are collaborating with international bodies to provide fellowship training and certification programs. Emphasis is placed on research output; Radiologists in Saudi Arabia Riyadh are increasingly encouraged to publish findings that reflect regional pathologies, contributing to the global body of knowledge while improving local care standards.</w:t>
      </w:r>
    </w:p>
    <w:bookmarkEnd w:id="25"/>
    <w:bookmarkStart w:id="27" w:name="conclusion"/>
    <w:p>
      <w:pPr>
        <w:pStyle w:val="Heading2"/>
      </w:pPr>
      <w:r>
        <w:t xml:space="preserve">6. Conclusion</w:t>
      </w:r>
    </w:p>
    <w:p>
      <w:pPr>
        <w:pStyle w:val="FirstParagraph"/>
      </w:pPr>
      <w:r>
        <w:t xml:space="preserve">The Radiologist in Saudi Arabia Riyadh is at the forefront of a medical revolution. As the Kingdom moves toward a more advanced, technology-driven healthcare system, these specialists are transitioning from behind-the-scenes interpreters to central players in patient management and clinical decision-making. The combination of Vision 2030’s strategic goals, the adoption of AI technologies, and the growing complexity of disease patterns in Riyadh necessitates a Radiologist who is adaptable, specialized, and technologically fluent.</w:t>
      </w:r>
    </w:p>
    <w:p>
      <w:pPr>
        <w:pStyle w:val="BodyText"/>
      </w:pPr>
      <w:r>
        <w:t xml:space="preserve">Future success in this region will depend on sustained investment in education, infrastructure that supports digital health integration, and policies that foster collaboration between Radiologists across all sectors. By embracing these changes, the Radiology profession in Saudi Arabia Riyadh will continue to deliver exceptional care aligned with the Kingdom’s ambitious health vision.</w:t>
      </w:r>
    </w:p>
    <w:bookmarkStart w:id="26" w:name="references"/>
    <w:p>
      <w:pPr>
        <w:pStyle w:val="Heading3"/>
      </w:pPr>
      <w:r>
        <w:t xml:space="preserve">References</w:t>
      </w:r>
    </w:p>
    <w:p>
      <w:pPr>
        <w:numPr>
          <w:ilvl w:val="0"/>
          <w:numId w:val="1002"/>
        </w:numPr>
        <w:pStyle w:val="Compact"/>
      </w:pPr>
      <w:r>
        <w:t xml:space="preserve">Saudi Vision 2030 Healthcare Transformation Program. (2016). Ministry of Health, Kingdom of Saudi Arabia.</w:t>
      </w:r>
    </w:p>
    <w:p>
      <w:pPr>
        <w:numPr>
          <w:ilvl w:val="0"/>
          <w:numId w:val="1002"/>
        </w:numPr>
        <w:pStyle w:val="Compact"/>
      </w:pPr>
      <w:r>
        <w:t xml:space="preserve">Hassan, M., &amp; Al-Jehani, R. (2021). "Digital Health Adoption in Riyadh: Challenges and Opportunities." Journal of Medical Imaging and Radiation Sciences.</w:t>
      </w:r>
    </w:p>
    <w:p>
      <w:pPr>
        <w:numPr>
          <w:ilvl w:val="0"/>
          <w:numId w:val="1002"/>
        </w:numPr>
        <w:pStyle w:val="Compact"/>
      </w:pPr>
      <w:r>
        <w:t xml:space="preserve">Saudi Central Board for Accreditation of Healthcare Institutions (CBAHI). (2023). Standards for Radiology Departments.</w:t>
      </w:r>
    </w:p>
    <w:p>
      <w:pPr>
        <w:numPr>
          <w:ilvl w:val="0"/>
          <w:numId w:val="1002"/>
        </w:numPr>
        <w:pStyle w:val="Compact"/>
      </w:pPr>
      <w:r>
        <w:t xml:space="preserve">King Faisal Specialist Hospital &amp; Research Centre. (2022). Annual Report on Diagnostic Service Utilization in Riyadh Region.</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Radiologist in Saudi Arabia Riyadh: A Strategic Analysis</dc:title>
  <dc:creator/>
  <dc:language>en</dc:language>
  <cp:keywords/>
  <dcterms:created xsi:type="dcterms:W3CDTF">2026-07-29T04:09:17Z</dcterms:created>
  <dcterms:modified xsi:type="dcterms:W3CDTF">2026-07-29T04:09:17Z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