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1441a475c08e407122c766a4db8e69d9eefefad"/>
    <w:p>
      <w:pPr>
        <w:pStyle w:val="Heading1"/>
      </w:pPr>
      <w:r>
        <w:t xml:space="preserve">The Role and Evolution of the Radiologist in Spain Madrid</w:t>
      </w:r>
    </w:p>
    <w:p>
      <w:pPr>
        <w:pStyle w:val="FirstParagraph"/>
      </w:pPr>
      <w:r>
        <w:br/>
      </w:r>
      <w:r>
        <w:br/>
      </w:r>
    </w:p>
    <w:p>
      <w:pPr>
        <w:pStyle w:val="BodyText"/>
      </w:pPr>
      <w:r>
        <w:t xml:space="preserve">A Comprehensive Analysis of Medical Imaging Practices in the Spanish Capital</w:t>
      </w:r>
      <w:r>
        <w:br/>
      </w:r>
      <w:r>
        <w:rPr>
          <w:iCs/>
          <w:i/>
        </w:rPr>
        <w:t xml:space="preserve">A Research Paper Document</w:t>
      </w:r>
    </w:p>
    <w:p>
      <w:pPr>
        <w:pStyle w:val="BodyText"/>
      </w:pPr>
      <w:r>
        <w:t xml:space="preserve">The landscape of modern medicine is irreplaceably tied to advancements in diagnostic imaging. Within this critical framework, the professional known as a</w:t>
      </w:r>
      <w:r>
        <w:t xml:space="preserve"> </w:t>
      </w:r>
      <w:r>
        <w:rPr>
          <w:bCs/>
          <w:b/>
        </w:rPr>
        <w:t xml:space="preserve">Radiologist</w:t>
      </w:r>
      <w:r>
        <w:t xml:space="preserve"> </w:t>
      </w:r>
      <w:r>
        <w:t xml:space="preserve">stands as a cornerstone of healthcare infrastructure. This document explores the multifaceted role, challenges, and evolving responsibilities of a Radiologist within the specific context of Spain Madrid. As one of Europe's most vibrant and densely populated capitals, Madrid presents unique logistical and medical demands that directly influence radiological practices.</w:t>
      </w:r>
    </w:p>
    <w:bookmarkStart w:id="20" w:name="Xa38c8ec99d59ad03a7014be757ea06a45699f1a"/>
    <w:p>
      <w:pPr>
        <w:pStyle w:val="Heading2"/>
      </w:pPr>
      <w:r>
        <w:t xml:space="preserve">The Centralized Healthcare System in Madrid</w:t>
      </w:r>
    </w:p>
    <w:p>
      <w:pPr>
        <w:pStyle w:val="FirstParagraph"/>
      </w:pPr>
      <w:r>
        <w:t xml:space="preserve">To understand the working environment of a Radiologist in Spain Madrid, it is essential to first recognize the structure of the public health system. The Sistema Nacional de Salud (SNS) provides universal coverage, and within Madrid, this is managed by SERMAS (Servicio Madrileño de Salud). In this highly centralized system, hospitals such as La Paz University Hospital and Gregorio Marañón General University Hospital serve as major hubs for advanced diagnostics.</w:t>
      </w:r>
    </w:p>
    <w:p>
      <w:pPr>
        <w:pStyle w:val="BodyText"/>
      </w:pPr>
      <w:r>
        <w:t xml:space="preserve">For a Radiologist in Spain Madrid operating within the public sector, the workload is characterized by high patient volume. The sheer density of the metropolitan area means that these institutions must process thousands of imaging examinations daily. Consequently, efficiency and speed are just as critical as diagnostic accuracy. Unlike smaller towns where resources might be scarce but pace slower, a Radiologist in Spain Madrid often operates in a high-pressure environment requiring robust time-management skills alongside exceptional clinical judgment.</w:t>
      </w:r>
    </w:p>
    <w:bookmarkEnd w:id="20"/>
    <w:bookmarkStart w:id="21" w:name="diverse-modalities-and-specialization"/>
    <w:p>
      <w:pPr>
        <w:pStyle w:val="Heading2"/>
      </w:pPr>
      <w:r>
        <w:t xml:space="preserve">Diverse Modalities and Specialization</w:t>
      </w:r>
    </w:p>
    <w:p>
      <w:pPr>
        <w:pStyle w:val="FirstParagraph"/>
      </w:pPr>
      <w:r>
        <w:t xml:space="preserve">The scope of work for a modern Radiologist extends far beyond traditional X-rays. In Madrid's tertiary care centers, specialization is the norm rather than the exception. A typical professional may focus on neuroradiology, musculoskeletal imaging, or abdominal radiology. This specialization ensures that complex cases—such as staging oncological tumors in cancer patients—are interpreted by experts with deep domain knowledge.</w:t>
      </w:r>
    </w:p>
    <w:p>
      <w:pPr>
        <w:pStyle w:val="BodyText"/>
      </w:pPr>
      <w:r>
        <w:t xml:space="preserve">Magnetic Resonance Imaging (MRI) and Computed Tomography (CT) scans are prevalent tools utilized extensively by a Radiologist in Spain Madrid. The integration of Artificial Intelligence (AI) into these modalities represents a significant development. AI algorithms are increasingly employed to prioritize urgent cases, flag potential anomalies such as lung nodules or intracranial hemorrhages, and optimize image quality. For the professional practicing in this field today, proficiency with digital software and AI-assisted tools is an essential requirement.</w:t>
      </w:r>
    </w:p>
    <w:bookmarkEnd w:id="21"/>
    <w:bookmarkStart w:id="22" w:name="X77f9e5993e5689937d7fafb874329e4f97d2f2f"/>
    <w:p>
      <w:pPr>
        <w:pStyle w:val="Heading2"/>
      </w:pPr>
      <w:r>
        <w:t xml:space="preserve">The Digital Transformation and Tele-radiology</w:t>
      </w:r>
    </w:p>
    <w:p>
      <w:pPr>
        <w:pStyle w:val="FirstParagraph"/>
      </w:pPr>
      <w:r>
        <w:t xml:space="preserve">The advent of Picture Archiving and Communication Systems (PACS) has revolutionized how a Radiologist operates. Historically, physical film was the standard; today, images are viewed digitally on high-resolution workstations. This transition allows for instant access to patient history from other departments within the same hospital in Spain Madrid.</w:t>
      </w:r>
    </w:p>
    <w:p>
      <w:pPr>
        <w:pStyle w:val="BodyText"/>
      </w:pPr>
      <w:r>
        <w:t xml:space="preserve">Furthermore, the rise of tele-radiology has expanded geographical boundaries. While a Radiologist physically based in Madrid provides on-site coverage during emergencies, remote readings allow for 24/7 shifts managed by teams across different time zones or locations. This ensures that emergency departments in Spain Madrid never face delays due to a lack of available specialist eyes on complex scans at night.</w:t>
      </w:r>
    </w:p>
    <w:bookmarkEnd w:id="22"/>
    <w:bookmarkStart w:id="23" w:name="Xf126c3898280d4cc271309618093764978de21a"/>
    <w:p>
      <w:pPr>
        <w:pStyle w:val="Heading2"/>
      </w:pPr>
      <w:r>
        <w:t xml:space="preserve">Bridging the Gap Between Technology and Patient Care</w:t>
      </w:r>
    </w:p>
    <w:p>
      <w:pPr>
        <w:pStyle w:val="FirstParagraph"/>
      </w:pPr>
      <w:r>
        <w:t xml:space="preserve">A common misconception is that radiology is an isolated discipline confined to darkened reading rooms. However, the role of a Radiologist in Spain Madrid frequently involves direct patient interaction. In interventional radiology—a rapidly growing sub-specialty—professionals perform minimally invasive procedures guided by imaging technology. These interventions range from biopsy sampling to treating vascular conditions without traditional open surgery.</w:t>
      </w:r>
    </w:p>
    <w:p>
      <w:pPr>
        <w:pStyle w:val="BodyText"/>
      </w:pPr>
      <w:r>
        <w:t xml:space="preserve">Moreover, effective communication with referring physicians is vital. A Radiologist does not merely produce a report; they act as a consultant to the clinical team, guiding treatment plans based on radiological findings. In academic hospitals in Madrid, this collaborative approach is enhanced through multidisciplinary tumor boards where oncologists, surgeons, and radiologists discuss individual cases to determine optimal care pathways.</w:t>
      </w:r>
    </w:p>
    <w:bookmarkEnd w:id="23"/>
    <w:bookmarkStart w:id="24" w:name="Xb79295eb7bc381d779c854fb59893601a9ca2ca"/>
    <w:p>
      <w:pPr>
        <w:pStyle w:val="Heading2"/>
      </w:pPr>
      <w:r>
        <w:t xml:space="preserve">Challenges Faced by Radiology Departments</w:t>
      </w:r>
    </w:p>
    <w:p>
      <w:pPr>
        <w:pStyle w:val="FirstParagraph"/>
      </w:pPr>
      <w:r>
        <w:t xml:space="preserve">Despite its advancements, the sector faces significant hurdles. Staffing shortages are a pressing issue in Spain Madrid’s healthcare system. High demand coupled with burnout among medical professionals creates stress on existing teams. Addressing this requires strategic workforce planning and improved working conditions for a Radiologist.</w:t>
      </w:r>
    </w:p>
    <w:p>
      <w:pPr>
        <w:pStyle w:val="BodyText"/>
      </w:pPr>
      <w:r>
        <w:t xml:space="preserve">Additionally, radiation safety remains paramount. Strict adherence to ALARA (As Low As Reasonably Achievable) principles ensures that patients receive the minimum necessary dose while maintaining diagnostic clarity. This responsibility falls squarely on the shoulders of the Radiologist, who must continually balance risk and benefit in every imaging decision.</w:t>
      </w:r>
    </w:p>
    <w:bookmarkEnd w:id="24"/>
    <w:bookmarkStart w:id="25" w:name="the-future-of-diagnostic-imaging"/>
    <w:p>
      <w:pPr>
        <w:pStyle w:val="Heading2"/>
      </w:pPr>
      <w:r>
        <w:t xml:space="preserve">The Future of Diagnostic Imaging</w:t>
      </w:r>
    </w:p>
    <w:p>
      <w:pPr>
        <w:pStyle w:val="FirstParagraph"/>
      </w:pPr>
      <w:r>
        <w:t xml:space="preserve">Looking ahead, innovations such as PET-CT/MRI hybrid scanners promise to provide unprecedented molecular-level insights into disease processes. Artificial intelligence will likely continue to augment diagnostic capabilities, allowing a Radiologist to focus more on complex cases and patient care rather than repetitive screening tasks.</w:t>
      </w:r>
    </w:p>
    <w:p>
      <w:pPr>
        <w:pStyle w:val="BodyText"/>
      </w:pPr>
      <w:r>
        <w:t xml:space="preserve">In conclusion, the profession of a Radiologist in Spain Madrid is dynamic and intellectually demanding. Operating within one of Europe's leading metropolitan medical hubs involves navigating high patient volumes while leveraging cutting-edge technology. As healthcare continues to evolve, staying updated on new modalities and maintaining strong interdisciplinary relationships will remain critical for excellence in this specialized field.</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Spain Madrid</dc:title>
  <dc:creator/>
  <dc:language>en</dc:language>
  <cp:keywords/>
  <dcterms:created xsi:type="dcterms:W3CDTF">2026-07-29T04:31:28Z</dcterms:created>
  <dcterms:modified xsi:type="dcterms:W3CDTF">2026-07-29T04:31:28Z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