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Role</w:t>
      </w:r>
      <w:r>
        <w:t xml:space="preserve"> </w:t>
      </w:r>
      <w:r>
        <w:t xml:space="preserve">and</w:t>
      </w:r>
      <w:r>
        <w:t xml:space="preserve"> </w:t>
      </w:r>
      <w:r>
        <w:t xml:space="preserve">Impact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6" w:name="X56ec330723a9f902b6ce8f0051219b9ec04f8f8"/>
    <w:p>
      <w:pPr>
        <w:pStyle w:val="Heading1"/>
      </w:pPr>
      <w:r>
        <w:t xml:space="preserve">Radiologist Role and Impact in the Healthcare Ecosystem of United Kingdom Birmingham</w:t>
      </w:r>
    </w:p>
    <w:p>
      <w:pPr>
        <w:pStyle w:val="FirstParagraph"/>
      </w:pPr>
      <w:r>
        <w:br/>
      </w:r>
    </w:p>
    <w:p>
      <w:r>
        <w:pict>
          <v:rect style="width:0;height:1.5pt" o:hralign="center" o:hrstd="t" o:hr="t"/>
        </w:pict>
      </w:r>
    </w:p>
    <w:p>
      <w:pPr>
        <w:pStyle w:val="FirstParagraph"/>
      </w:pPr>
      <w:r>
        <w:br/>
      </w:r>
    </w:p>
    <w:bookmarkStart w:id="20" w:name="i.-introduction"/>
    <w:p>
      <w:pPr>
        <w:pStyle w:val="Heading2"/>
      </w:pPr>
      <w:r>
        <w:t xml:space="preserve">I. Introduction</w:t>
      </w:r>
    </w:p>
    <w:p>
      <w:pPr>
        <w:pStyle w:val="FirstParagraph"/>
      </w:pPr>
      <w:r>
        <w:br/>
      </w:r>
      <w:r>
        <w:t xml:space="preserve">The landscape of modern medicine is inextricably linked to the capabilities of diagnostic imaging. Central to this technological infrastructure is the</w:t>
      </w:r>
      <w:r>
        <w:t xml:space="preserve"> </w:t>
      </w:r>
      <w:r>
        <w:rPr>
          <w:bCs/>
          <w:b/>
        </w:rPr>
        <w:t xml:space="preserve">Radiologist</w:t>
      </w:r>
      <w:r>
        <w:t xml:space="preserve">, a medical specialist who interprets images and guides treatments utilizing radiologic procedures. This research paper focuses on the critical role, challenges, and evolving responsibilities of the</w:t>
      </w:r>
      <w:r>
        <w:t xml:space="preserve"> </w:t>
      </w:r>
      <w:r>
        <w:rPr>
          <w:bCs/>
          <w:b/>
        </w:rPr>
        <w:t xml:space="preserve">Radiologist</w:t>
      </w:r>
      <w:r>
        <w:t xml:space="preserve"> </w:t>
      </w:r>
      <w:r>
        <w:t xml:space="preserve">within the specific geographical and socio-economic context of</w:t>
      </w:r>
      <w:r>
        <w:t xml:space="preserve"> </w:t>
      </w:r>
      <w:r>
        <w:rPr>
          <w:bCs/>
          <w:b/>
        </w:rPr>
        <w:t xml:space="preserve">United Kingdom Birmingham. As one of the most populous cities in England, Birmingham presents a unique microcosm of healthcare demands. It serves as a major hub for diverse demographics, complex medical cases, and significant research activity. Understanding how radiologists operate here provides insight into broader trends within the National Health Service (NHS). The following sections will explore the clinical duties of radiologists in Birmingham, their integration with local hospitals such as Birmingham Women’s and Children’s NHS Foundation Trust and University Hospitals Birmingham NHS Foundation Trust, and the systemic pressures they face.</w:t>
      </w:r>
    </w:p>
    <w:bookmarkEnd w:id="20"/>
    <w:bookmarkStart w:id="21" w:name="ii.-clinical-duties-and-specialization"/>
    <w:p>
      <w:pPr>
        <w:pStyle w:val="Heading2"/>
      </w:pPr>
      <w:r>
        <w:t xml:space="preserve">II. Clinical Duties and Specialization</w:t>
      </w:r>
    </w:p>
    <w:p>
      <w:pPr>
        <w:pStyle w:val="FirstParagraph"/>
      </w:pPr>
      <w:r>
        <w:br/>
      </w:r>
      <w:r>
        <w:t xml:space="preserve">The primary function of a</w:t>
      </w:r>
      <w:r>
        <w:t xml:space="preserve"> </w:t>
      </w:r>
      <w:r>
        <w:rPr>
          <w:bCs/>
          <w:b/>
        </w:rPr>
        <w:t xml:space="preserve">Radiologist</w:t>
      </w:r>
      <w:r>
        <w:t xml:space="preserve"> </w:t>
      </w:r>
      <w:r>
        <w:t xml:space="preserve">is to diagnose disease using medical imaging techniques including X-rays, CT scans (Computed Tomography), MRI (Magnetic Resonance Imaging), ultrasound, and nuclear medicine. In Birmingham, the scope of practice often extends beyond simple image interpretation. Radiologists are increasingly involved in interventional procedures, such as biopsies and angioplasty, requiring a blend of diagnostic acumen and manual dexterity. Given the diverse patient population in</w:t>
      </w:r>
      <w:r>
        <w:t xml:space="preserve"> </w:t>
      </w:r>
      <w:r>
        <w:rPr>
          <w:bCs/>
          <w:b/>
        </w:rPr>
        <w:t xml:space="preserve">United Kingdom Birmingham</w:t>
      </w:r>
      <w:r>
        <w:t xml:space="preserve">, radiologists must possess cultural competency and adaptability to communicate effectively with patients from various linguistic and cultural backgrounds.</w:t>
      </w:r>
      <w:r>
        <w:t xml:space="preserve"> </w:t>
      </w:r>
      <w:r>
        <w:t xml:space="preserve">Specialization is another key aspect of the modern radiology career path in this region. Radiologists in Birmingham often subspecialize into areas such as neuroradiology, musculoskeletal imaging, or pediatric radiology. This specialization is particularly relevant in Birmingham due to the presence of specialized centers like the Queen Elizabeth Hospital, which handles complex trauma cases requiring immediate and precise neurological and orthopedic imaging analysis. The ability to quickly distinguish between acute stroke indicators and other pathologies can be life-saving, highlighting the high-stakes environment in which these specialists operate.</w:t>
      </w:r>
    </w:p>
    <w:bookmarkEnd w:id="21"/>
    <w:bookmarkStart w:id="22" w:name="iii.-integration-with-nhs-structures"/>
    <w:p>
      <w:pPr>
        <w:pStyle w:val="Heading2"/>
      </w:pPr>
      <w:r>
        <w:t xml:space="preserve">III. Integration with NHS Structures</w:t>
      </w:r>
    </w:p>
    <w:p>
      <w:pPr>
        <w:pStyle w:val="FirstParagraph"/>
      </w:pPr>
      <w:r>
        <w:br/>
      </w:r>
      <w:r>
        <w:t xml:space="preserve">The operational framework for radiologists in</w:t>
      </w:r>
      <w:r>
        <w:t xml:space="preserve"> </w:t>
      </w:r>
      <w:r>
        <w:rPr>
          <w:bCs/>
          <w:b/>
        </w:rPr>
        <w:t xml:space="preserve">United Kingdom Birmingham</w:t>
      </w:r>
      <w:r>
        <w:t xml:space="preserve"> </w:t>
      </w:r>
      <w:r>
        <w:t xml:space="preserve">is governed by the broader policies of the National Health Service (NHS). Radiologists are typically employed directly by local hospital trusts or work within private facilities that have contracts with the NHS. This dual system ensures that patients have access to timely diagnostics regardless of their financial status, although wait times can vary. In Birmingham, collaboration between different trusts is vital for resource optimization. For instance, specialized imaging services may be centralized in one location to serve multiple hospitals across the city and surrounding regions like Solihull and Erdington.</w:t>
      </w:r>
      <w:r>
        <w:t xml:space="preserve"> </w:t>
      </w:r>
      <w:r>
        <w:t xml:space="preserve">Furthermore, radiologists in this region are deeply integrated into multidisciplinary teams (MDTs). They do not work in isolation but consult regularly with oncologists, surgeons, cardiologists, and general practitioners. In</w:t>
      </w:r>
      <w:r>
        <w:t xml:space="preserve"> </w:t>
      </w:r>
      <w:r>
        <w:rPr>
          <w:bCs/>
          <w:b/>
        </w:rPr>
        <w:t xml:space="preserve">United Kingdom Birmingham</w:t>
      </w:r>
      <w:r>
        <w:t xml:space="preserve">, MDT meetings are standard practice for discussing cancer cases and complex chronic conditions. Here, the radiologist’s report is not just a document but a dynamic contribution to patient care planning. Their input helps determine staging for tumors or the feasibility of surgical interventions, making them pivotal decision-makers in the clinical pathway.</w:t>
      </w:r>
    </w:p>
    <w:bookmarkEnd w:id="22"/>
    <w:bookmarkStart w:id="23" w:name="X307993320e938be9d5055dc3fb9351d78bf35e1"/>
    <w:p>
      <w:pPr>
        <w:pStyle w:val="Heading2"/>
      </w:pPr>
      <w:r>
        <w:t xml:space="preserve">IV. Technological Advancements and Digital Transformation</w:t>
      </w:r>
    </w:p>
    <w:p>
      <w:pPr>
        <w:pStyle w:val="FirstParagraph"/>
      </w:pPr>
      <w:r>
        <w:br/>
      </w:r>
      <w:r>
        <w:t xml:space="preserve">The field of radiology is undergoing a rapid transformation driven by artificial intelligence (AI) and digital health technologies. In Birmingham, hospitals are actively adopting PACS (Picture Archiving and Communication Systems) that allow for seamless sharing of images across departments. This digital infrastructure enhances the efficiency of the</w:t>
      </w:r>
      <w:r>
        <w:t xml:space="preserve"> </w:t>
      </w:r>
      <w:r>
        <w:rPr>
          <w:bCs/>
          <w:b/>
        </w:rPr>
        <w:t xml:space="preserve">Radiologist, enabling faster review times and better coordination with referring clinicians. AI algorithms are also being deployed to assist in detecting anomalies such as pulmonary nodules or fractures, serving as a second pair of eyes to reduce diagnostic errors.</w:t>
      </w:r>
      <w:r>
        <w:rPr>
          <w:bCs/>
          <w:b/>
        </w:rPr>
        <w:t xml:space="preserve"> </w:t>
      </w:r>
      <w:r>
        <w:rPr>
          <w:bCs/>
          <w:b/>
        </w:rPr>
        <w:t xml:space="preserve">However, this technological shift also poses challenges. Radiologists must continuously upskill to keep pace with software updates and new imaging modalities. Training programs provided by institutions like the University of Birmingham ensure that emerging professionals are equipped with both traditional medical knowledge and digital literacy. The integration of tele-radiology is also growing, allowing experts in</w:t>
      </w:r>
      <w:r>
        <w:rPr>
          <w:bCs/>
          <w:b/>
        </w:rPr>
        <w:t xml:space="preserve"> </w:t>
      </w:r>
      <w:r>
        <w:rPr>
          <w:bCs/>
          <w:b/>
          <w:bCs/>
          <w:b/>
        </w:rPr>
        <w:t xml:space="preserve">United Kingdom Birmingham</w:t>
      </w:r>
      <w:r>
        <w:rPr>
          <w:bCs/>
          <w:b/>
        </w:rPr>
        <w:t xml:space="preserve"> </w:t>
      </w:r>
      <w:r>
        <w:rPr>
          <w:bCs/>
          <w:b/>
        </w:rPr>
        <w:t xml:space="preserve">to consult on cases from remote areas, thereby distributing expertise more evenly across the country.</w:t>
      </w:r>
    </w:p>
    <w:bookmarkEnd w:id="23"/>
    <w:bookmarkStart w:id="24" w:name="v.-challenges-and-workforce-pressures"/>
    <w:p>
      <w:pPr>
        <w:pStyle w:val="Heading2"/>
      </w:pPr>
      <w:r>
        <w:t xml:space="preserve">V. Challenges and Workforce Pressures</w:t>
      </w:r>
    </w:p>
    <w:p>
      <w:pPr>
        <w:pStyle w:val="FirstParagraph"/>
      </w:pPr>
      <w:r>
        <w:br/>
      </w:r>
      <w:r>
        <w:t xml:space="preserve">Despite the advancements, radiologists in</w:t>
      </w:r>
      <w:r>
        <w:t xml:space="preserve"> </w:t>
      </w:r>
      <w:r>
        <w:rPr>
          <w:bCs/>
          <w:b/>
        </w:rPr>
        <w:t xml:space="preserve">United Kingdom BirminghamRadiologist</w:t>
      </w:r>
      <w:r>
        <w:t xml:space="preserve"> </w:t>
      </w:r>
      <w:r>
        <w:t xml:space="preserve">provides. Ensuring that technology serves as an aid rather than a replacement remains a key ethical and practical focus for healthcare leaders in Birmingham.</w:t>
      </w:r>
    </w:p>
    <w:bookmarkEnd w:id="24"/>
    <w:bookmarkStart w:id="25" w:name="vi.-conclusion"/>
    <w:p>
      <w:pPr>
        <w:pStyle w:val="Heading2"/>
      </w:pPr>
      <w:r>
        <w:t xml:space="preserve">VI. Conclusion</w:t>
      </w:r>
    </w:p>
    <w:p>
      <w:pPr>
        <w:pStyle w:val="FirstParagraph"/>
      </w:pPr>
      <w:r>
        <w:br/>
      </w:r>
      <w:r>
        <w:t xml:space="preserve">In conclusion, the</w:t>
      </w:r>
      <w:r>
        <w:t xml:space="preserve"> </w:t>
      </w:r>
      <w:r>
        <w:rPr>
          <w:bCs/>
          <w:b/>
        </w:rPr>
        <w:t xml:space="preserve">RadiologistUnited Kingdom Birmingham</w:t>
      </w:r>
      <w:r>
        <w:t xml:space="preserve">. From diagnosing life-threatening conditions to guiding interventional therapies, their expertise is fundamental to patient outcomes. The unique demographic and medical landscape of Birmingham requires radiologists to be not only technically proficient but also adaptable and culturally aware. As the field continues to evolve with technological innovations and systemic reforms, supporting these professionals will remain crucial for maintaining high standards of care in this vibrant city. Future strategies must focus on alleviating workforce pressures, enhancing digital integration, and fostering collaboration across multidisciplinary teams to ensure that Birmingham’s radiology services remain robust and responsive to community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Role and Impact in the Healthcare Ecosystem of United Kingdom Birmingham</dc:title>
  <dc:creator/>
  <dc:language>en</dc:language>
  <cp:keywords/>
  <dcterms:created xsi:type="dcterms:W3CDTF">2026-07-30T03:59:57Z</dcterms:created>
  <dcterms:modified xsi:type="dcterms:W3CDTF">2026-07-30T03:59:57Z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