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f5acf6c51142f2904d40fd74421ff37b803f2f2"/>
    <w:p>
      <w:pPr>
        <w:pStyle w:val="Heading1"/>
      </w:pPr>
      <w:r>
        <w:t xml:space="preserve">The Role and Evolution of the Radiologist in United Kingdom London</w:t>
      </w:r>
    </w:p>
    <w:p>
      <w:pPr>
        <w:pStyle w:val="FirstParagraph"/>
      </w:pPr>
      <w:r>
        <w:rPr>
          <w:bCs/>
          <w:b/>
        </w:rPr>
        <w:t xml:space="preserve">Date:</w:t>
      </w:r>
      <w:r>
        <w:t xml:space="preserve"> </w:t>
      </w:r>
      <w:r>
        <w:t xml:space="preserve">October 26, 2023</w:t>
      </w:r>
      <w:r>
        <w:br/>
      </w:r>
      <w:r>
        <w:rPr>
          <w:bCs/>
          <w:b/>
        </w:rPr>
        <w:t xml:space="preserve">Purpose:</w:t>
      </w:r>
      <w:r>
        <w:t xml:space="preserve">A comprehensive analysis of the radiological profession within the National Health Service (NHS) framework, specifically focusing on the dynamic healthcare landscape of United Kingdom London.</w:t>
      </w:r>
    </w:p>
    <w:bookmarkStart w:id="20" w:name="introduction"/>
    <w:p>
      <w:pPr>
        <w:pStyle w:val="Heading2"/>
      </w:pPr>
      <w:r>
        <w:t xml:space="preserve">1. Introduction</w:t>
      </w:r>
    </w:p>
    <w:p>
      <w:pPr>
        <w:pStyle w:val="FirstParagraph"/>
      </w:pPr>
      <w:r>
        <w:t xml:space="preserve">The practice of medicine in modern times is inextricably linked to diagnostic imaging. Within this vast and complex system, the radiologist serves as a pivotal figure, bridging the gap between clinical presentation and pathological diagnosis. This research paper examines the multifaceted role of the radiologist within United Kingdom London, a region that serves not only as a capital city but as one of the most densely populated and diverse healthcare hubs in Europe. The context of United Kingdom London presents unique challenges and opportunities for medical specialists, driven by high patient volumes, technological advancement, and rigorous regulatory standards set by bodies such as the Care Quality Commission (CQC) and the Royal College of Radiologists.</w:t>
      </w:r>
    </w:p>
    <w:p>
      <w:pPr>
        <w:pStyle w:val="BodyText"/>
      </w:pPr>
      <w:r>
        <w:t xml:space="preserve">The objective of this document is to elucidate how a radiologist operates within this specific geographical and systemic context. It explores the educational pathways, clinical responsibilities, technological integration, and future challenges facing radiologists in United Kingdom London. Understanding these elements is crucial for policymakers, healthcare administrators, and medical students aiming to specialize in diagnostic imaging within the United Kingdom.</w:t>
      </w:r>
    </w:p>
    <w:bookmarkEnd w:id="20"/>
    <w:bookmarkStart w:id="21" w:name="X59f1dad1a46de54fa415d7b1668b781aed6029a"/>
    <w:p>
      <w:pPr>
        <w:pStyle w:val="Heading2"/>
      </w:pPr>
      <w:r>
        <w:t xml:space="preserve">2. Educational Pathways and Regulatory Framework</w:t>
      </w:r>
    </w:p>
    <w:p>
      <w:pPr>
        <w:pStyle w:val="FirstParagraph"/>
      </w:pPr>
      <w:r>
        <w:t xml:space="preserve">Becoming a qualified radiologist in the United Kingdom is a rigorous process that demands extensive academic and clinical training. The journey typically begins with a medical degree from an accredited university, followed by foundation training in general medicine. However, specialization as a radiologist requires entry into the core surgical or diagnostic imaging training pathways.</w:t>
      </w:r>
    </w:p>
    <w:p>
      <w:pPr>
        <w:pStyle w:val="BodyText"/>
      </w:pPr>
      <w:r>
        <w:t xml:space="preserve">In United Kingdom London, prospective radiologists often undergo core medical or surgical training at prestigious teaching hospitals such as University College London Hospitals (UCLH), King’s College Hospital, or St Thomas’ Hospital. After completing two years of foundation program training, candidates must secure a specialty training post through the highly competitive National Selection process. This ensures that only those with exceptional aptitude and dedication proceed to specialized radiology training.</w:t>
      </w:r>
    </w:p>
    <w:p>
      <w:pPr>
        <w:pStyle w:val="BodyText"/>
      </w:pPr>
      <w:r>
        <w:t xml:space="preserve">The specialty training itself lasts approximately six years in the United Kingdom, leading to Certificate of Completion of Training (CCT). During this period, trainees gain proficiency in a wide array of imaging modalities, including X-ray, Computed Tomography (CT), Magnetic Resonance Imaging (MRI), Ultrasound, and Nuclear Medicine. The Royal College of Radiologists plays a critical role in standardizing this education across United Kingdom London and the rest of the country, ensuring that every radiologist meets high standards of clinical competence and ethical practice.</w:t>
      </w:r>
    </w:p>
    <w:bookmarkEnd w:id="21"/>
    <w:bookmarkStart w:id="25" w:name="Xf44287039df493d015422d74270092079c93076"/>
    <w:p>
      <w:pPr>
        <w:pStyle w:val="Heading2"/>
      </w:pPr>
      <w:r>
        <w:t xml:space="preserve">3. Clinical Responsibilities in a High-Volume Setting</w:t>
      </w:r>
    </w:p>
    <w:p>
      <w:pPr>
        <w:pStyle w:val="FirstParagraph"/>
      </w:pPr>
      <w:r>
        <w:t xml:space="preserve">The scope of practice for a radiologist is vast. In United Kingdom London, where hospital trusts serve millions of residents, the workload is substantial. A radiologist’s primary responsibility is the interpretation of medical images to aid in diagnosis and treatment planning. However, their role extends far beyond simply "reading" scans.</w:t>
      </w:r>
    </w:p>
    <w:bookmarkStart w:id="22" w:name="diagnostic-imaging-and-reporting"/>
    <w:p>
      <w:pPr>
        <w:pStyle w:val="Heading3"/>
      </w:pPr>
      <w:r>
        <w:t xml:space="preserve">3.1 Diagnostic Imaging and Reporting</w:t>
      </w:r>
    </w:p>
    <w:p>
      <w:pPr>
        <w:pStyle w:val="FirstParagraph"/>
      </w:pPr>
      <w:r>
        <w:t xml:space="preserve">Radiologists in United Kingdom London are responsible for interpreting complex imaging studies for emergency departments, outpatient clinics, and inpatient wards. For instance, the rapid assessment of head CTs in stroke patients is critical; delays can result in severe neurological damage or death. Therefore, radiologists must possess not only technical knowledge but also the ability to make swift, accurate decisions under pressure. The integration of structured reporting systems ensures that referring clinicians receive clear, actionable information.</w:t>
      </w:r>
    </w:p>
    <w:bookmarkEnd w:id="22"/>
    <w:bookmarkStart w:id="23" w:name="interventional-radiology"/>
    <w:p>
      <w:pPr>
        <w:pStyle w:val="Heading3"/>
      </w:pPr>
      <w:r>
        <w:t xml:space="preserve">2. Interventional Radiology</w:t>
      </w:r>
    </w:p>
    <w:p>
      <w:pPr>
        <w:pStyle w:val="FirstParagraph"/>
      </w:pPr>
      <w:r>
        <w:t xml:space="preserve">A growing subset of the profession is interventional radiology, where radiologists perform minimally invasive procedures guided by imaging. In United Kingdom London, interventional radiologists are increasingly utilized for oncological treatments (such as radiofrequency ablation), vascular interventions (such as stenting and angioplasty), and pain management. This subspecialty has revolutionized patient care by reducing recovery times and minimizing the need for open surgery, a significant benefit in crowded urban hospitals.</w:t>
      </w:r>
    </w:p>
    <w:bookmarkEnd w:id="23"/>
    <w:bookmarkStart w:id="24" w:name="multidisciplinary-team-mdt-integration"/>
    <w:p>
      <w:pPr>
        <w:pStyle w:val="Heading3"/>
      </w:pPr>
      <w:r>
        <w:t xml:space="preserve">3.2 Multidisciplinary Team (MDT) Integration</w:t>
      </w:r>
    </w:p>
    <w:p>
      <w:pPr>
        <w:pStyle w:val="FirstParagraph"/>
      </w:pPr>
      <w:r>
        <w:t xml:space="preserve">In the modern NHS model, radiologists are integral members of Multidisciplinary Teams (MDTs). In United Kingdom London, tumor boards and case conferences are commonplace, involving oncologists, surgeons, pathologists, and radiologists. The radiologist provides crucial insights regarding tumor staging based on imaging features. Their input directly influences treatment pathways, ensuring that patients receive personalized and evidence-based care.</w:t>
      </w:r>
    </w:p>
    <w:bookmarkEnd w:id="24"/>
    <w:bookmarkEnd w:id="25"/>
    <w:bookmarkStart w:id="28" w:name="X2de8e919ee1066917ed3c8398b290d9387cf5b0"/>
    <w:p>
      <w:pPr>
        <w:pStyle w:val="Heading2"/>
      </w:pPr>
      <w:r>
        <w:t xml:space="preserve">4. Technological Integration and Artificial Intelligence</w:t>
      </w:r>
    </w:p>
    <w:p>
      <w:pPr>
        <w:pStyle w:val="FirstParagraph"/>
      </w:pPr>
      <w:r>
        <w:t xml:space="preserve">The landscape of radiology in United Kingdom London is being rapidly transformed by digital health initiatives. The implementation of Picture Archiving and Communication Systems (PACS) has allowed for seamless image sharing across different trusts within the capital. This connectivity is vital for continuity of care, particularly for patients who may move between primary and secondary care settings.</w:t>
      </w:r>
    </w:p>
    <w:bookmarkStart w:id="26" w:name="artificial-intelligence-ai"/>
    <w:p>
      <w:pPr>
        <w:pStyle w:val="Heading3"/>
      </w:pPr>
      <w:r>
        <w:t xml:space="preserve">4.1 Artificial Intelligence (AI)</w:t>
      </w:r>
    </w:p>
    <w:p>
      <w:pPr>
        <w:pStyle w:val="FirstParagraph"/>
      </w:pPr>
      <w:r>
        <w:t xml:space="preserve">Perhaps the most significant development in recent years is the integration of Artificial Intelligence into radiological workflows. In United Kingdom London, leading centers are piloting AI algorithms that assist in detecting anomalies such as pulmonary nodules on chest X-rays or intracranial hemorrhages on CT scans. These tools do not replace the radiologist but act as a "second pair of eyes," potentially reducing diagnostic errors and improving efficiency. The NHS Long Term Plan explicitly supports the adoption of AI to alleviate workforce pressures and enhance diagnostic accuracy.</w:t>
      </w:r>
    </w:p>
    <w:bookmarkEnd w:id="26"/>
    <w:bookmarkStart w:id="27" w:name="tele-radiology"/>
    <w:p>
      <w:pPr>
        <w:pStyle w:val="Heading3"/>
      </w:pPr>
      <w:r>
        <w:t xml:space="preserve">4.2 Tele-radiology</w:t>
      </w:r>
    </w:p>
    <w:p>
      <w:pPr>
        <w:pStyle w:val="FirstParagraph"/>
      </w:pPr>
      <w:r>
        <w:t xml:space="preserve">The rise of tele-radiology has also impacted United Kingdom London, allowing for remote reporting by radiologists. While this offers flexibility, it raises questions about the centralization of services and the availability of on-site expertise. Balancing efficient resource utilization with localized care remains a key discussion point among healthcare leaders in the region.</w:t>
      </w:r>
    </w:p>
    <w:bookmarkEnd w:id="27"/>
    <w:bookmarkEnd w:id="28"/>
    <w:bookmarkStart w:id="31" w:name="Xb8e696890cc4b229716e119e756e3d31127a731"/>
    <w:p>
      <w:pPr>
        <w:pStyle w:val="Heading2"/>
      </w:pPr>
      <w:r>
        <w:t xml:space="preserve">5. Challenges Facing Radiologists in United Kingdom London</w:t>
      </w:r>
    </w:p>
    <w:p>
      <w:pPr>
        <w:pStyle w:val="FirstParagraph"/>
      </w:pPr>
      <w:r>
        <w:t xml:space="preserve">Despite advancements, radiologists in United Kingdom London face significant challenges. The primary concern is workforce shortages. The demand for imaging services has outpaced the supply of qualified specialists, leading to increased workloads and potential burnout among staff.</w:t>
      </w:r>
    </w:p>
    <w:bookmarkStart w:id="29" w:name="workforce-pressure"/>
    <w:p>
      <w:pPr>
        <w:pStyle w:val="Heading3"/>
      </w:pPr>
      <w:r>
        <w:t xml:space="preserve">5.1 Workforce Pressure</w:t>
      </w:r>
    </w:p>
    <w:p>
      <w:pPr>
        <w:pStyle w:val="FirstParagraph"/>
      </w:pPr>
      <w:r>
        <w:t xml:space="preserve">Hospitals in United Kingdom London often struggle with vacancy rates for radiologists. This shortage can lead to longer waiting times for patients and increased pressure on existing staff to meet Key Performance Indicators (KPIs) set by the CQC. Addressing this requires strategic recruitment, retention strategies, and potentially expanded training places.</w:t>
      </w:r>
    </w:p>
    <w:bookmarkEnd w:id="29"/>
    <w:bookmarkStart w:id="30" w:name="radiation-safety-and-equity"/>
    <w:p>
      <w:pPr>
        <w:pStyle w:val="Heading3"/>
      </w:pPr>
      <w:r>
        <w:t xml:space="preserve">5.2 Radiation Safety and Equity</w:t>
      </w:r>
    </w:p>
    <w:p>
      <w:pPr>
        <w:pStyle w:val="FirstParagraph"/>
      </w:pPr>
      <w:r>
        <w:t xml:space="preserve">Radiologists must also ensure strict adherence to radiation protection guidelines (IR(ME)R regulations in the UK). In a diverse city like United Kingdom London, radiologists must be culturally competent, ensuring that imaging requests are justified and that patients from all backgrounds receive equitable care. There is a continuous effort to reduce unnecessary exposure while maintaining high diagnostic yield.</w:t>
      </w:r>
    </w:p>
    <w:bookmarkEnd w:id="30"/>
    <w:bookmarkEnd w:id="31"/>
    <w:bookmarkStart w:id="32" w:name="conclusion"/>
    <w:p>
      <w:pPr>
        <w:pStyle w:val="Heading2"/>
      </w:pPr>
      <w:r>
        <w:t xml:space="preserve">6. Conclusion</w:t>
      </w:r>
    </w:p>
    <w:p>
      <w:pPr>
        <w:pStyle w:val="FirstParagraph"/>
      </w:pPr>
      <w:r>
        <w:t xml:space="preserve">The radiologist plays an indispensable role in the healthcare infrastructure of United Kingdom London. From interpreting critical emergency scans to performing life-saving interventional procedures, their expertise is foundational to modern medicine. The educational pathway is demanding, and the professional environment is fast-paced and technologically advanced.</w:t>
      </w:r>
    </w:p>
    <w:p>
      <w:pPr>
        <w:pStyle w:val="BodyText"/>
      </w:pPr>
      <w:r>
        <w:t xml:space="preserve">As United Kingdom London continues to evolve as a global center for medical research and innovation, the role of the radiologist will likely expand further. Embracing new technologies such as AI, while addressing workforce challenges through robust training and retention policies, will be essential. Ultimately, the dedication of radiologists in United Kingdom London ensures that high-quality diagnostic services remain accessible to all citizens, upholding the principles of equity and excellence inherent in the National Health Service.</w:t>
      </w:r>
    </w:p>
    <w:p>
      <w:pPr>
        <w:pStyle w:val="BodyText"/>
      </w:pPr>
      <w:r>
        <w:t xml:space="preserve">References:</w:t>
      </w:r>
      <w:r>
        <w:br/>
      </w:r>
      <w:r>
        <w:t xml:space="preserve">1. Royal College of Radiologists. (2023). *Training Standards for Diagnostic Radiology*.</w:t>
      </w:r>
      <w:r>
        <w:br/>
      </w:r>
      <w:r>
        <w:t xml:space="preserve">2. Care Quality Commission. (2023). *State of Care Report: London Region*.</w:t>
      </w:r>
      <w:r>
        <w:br/>
      </w:r>
      <w:r>
        <w:t xml:space="preserve">3. NHS England Long Term Plan (2019) - Digital and Data Technology.</w:t>
      </w:r>
      <w:r>
        <w:br/>
      </w:r>
      <w:r>
        <w:t xml:space="preserve">4. British Institute of Radiology Reports on Workforce Trends in the UK.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United Kingdom London</dc:title>
  <dc:creator/>
  <dc:language>en</dc:language>
  <cp:keywords/>
  <dcterms:created xsi:type="dcterms:W3CDTF">2026-07-30T12:38:01Z</dcterms:created>
  <dcterms:modified xsi:type="dcterms:W3CDTF">2026-07-30T12:38:01Z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