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Medical</w:t>
      </w:r>
      <w:r>
        <w:t xml:space="preserve"> </w:t>
      </w:r>
      <w:r>
        <w:t xml:space="preserve">Imaging</w:t>
      </w:r>
      <w:r>
        <w:t xml:space="preserve"> </w:t>
      </w:r>
      <w:r>
        <w:t xml:space="preserve">and</w:t>
      </w:r>
      <w:r>
        <w:t xml:space="preserve"> </w:t>
      </w:r>
      <w:r>
        <w:t xml:space="preserve">Healthcare</w:t>
      </w:r>
      <w:r>
        <w:t xml:space="preserve"> </w:t>
      </w:r>
      <w:r>
        <w:t xml:space="preserve">Delivery</w:t>
      </w:r>
    </w:p>
    <w:bookmarkStart w:id="28" w:name="X001994c08272fff5934ed50376f0e60009b6156"/>
    <w:p>
      <w:pPr>
        <w:pStyle w:val="Heading1"/>
      </w:pPr>
      <w:r>
        <w:t xml:space="preserve">Radiologist in Venezuela Caracas: A Strategic Analysis of Medical Imaging and Healthcare Delivery</w:t>
      </w:r>
    </w:p>
    <w:p>
      <w:pPr>
        <w:pStyle w:val="FirstParagraph"/>
      </w:pPr>
      <w:r>
        <w:rPr>
          <w:bCs/>
          <w:b/>
        </w:rPr>
        <w:t xml:space="preserve">Abstract:</w:t>
      </w:r>
    </w:p>
    <w:p>
      <w:pPr>
        <w:pStyle w:val="BodyText"/>
      </w:pPr>
      <w:r>
        <w:t xml:space="preserve">This research paper examines the critical role of the</w:t>
      </w:r>
      <w:r>
        <w:t xml:space="preserve"> </w:t>
      </w:r>
      <w:r>
        <w:rPr>
          <w:bCs/>
          <w:b/>
        </w:rPr>
        <w:t xml:space="preserve">Radiologist</w:t>
      </w:r>
      <w:r>
        <w:t xml:space="preserve"> </w:t>
      </w:r>
      <w:r>
        <w:t xml:space="preserve">within the healthcare infrastructure of</w:t>
      </w:r>
      <w:r>
        <w:t xml:space="preserve"> </w:t>
      </w:r>
      <w:r>
        <w:rPr>
          <w:bCs/>
          <w:b/>
        </w:rPr>
        <w:t xml:space="preserve">Venezuela Caracas</w:t>
      </w:r>
      <w:r>
        <w:t xml:space="preserve">. By analyzing current economic conditions, technological accessibility, and patient demographics, this document outlines how medical imaging specialists navigate systemic challenges to provide essential diagnostic services. The study highlights that despite infrastructural constraints, the radiologist remains a cornerstone of clinical decision-making in the Venezuelan capital.</w:t>
      </w:r>
    </w:p>
    <w:bookmarkStart w:id="20" w:name="introduction"/>
    <w:p>
      <w:pPr>
        <w:pStyle w:val="Heading2"/>
      </w:pPr>
      <w:r>
        <w:t xml:space="preserve">1. Introduction</w:t>
      </w:r>
    </w:p>
    <w:p>
      <w:pPr>
        <w:pStyle w:val="FirstParagraph"/>
      </w:pPr>
      <w:r>
        <w:t xml:space="preserve">The practice of medicine has evolved significantly over the past three decades, with diagnostic imaging serving as a primary tool for non-invasive patient assessment. In this context, the</w:t>
      </w:r>
      <w:r>
        <w:t xml:space="preserve"> </w:t>
      </w:r>
      <w:r>
        <w:rPr>
          <w:bCs/>
          <w:b/>
        </w:rPr>
        <w:t xml:space="preserve">Radiologist</w:t>
      </w:r>
      <w:r>
        <w:t xml:space="preserve"> </w:t>
      </w:r>
      <w:r>
        <w:t xml:space="preserve">is not merely an interpreter of images but a vital consultant who influences treatment pathways across various medical specialties. However, when analyzing specific geographic and economic contexts, such as</w:t>
      </w:r>
      <w:r>
        <w:t xml:space="preserve"> </w:t>
      </w:r>
      <w:r>
        <w:rPr>
          <w:bCs/>
          <w:b/>
        </w:rPr>
        <w:t xml:space="preserve">Venezuela Caracas</w:t>
      </w:r>
      <w:r>
        <w:t xml:space="preserve">, unique variables emerge that shape the delivery of these services. This paper explores how the professional landscape for radiologists in</w:t>
      </w:r>
      <w:r>
        <w:t xml:space="preserve"> </w:t>
      </w:r>
      <w:r>
        <w:rPr>
          <w:bCs/>
          <w:b/>
        </w:rPr>
        <w:t xml:space="preserve">Venezuela Caracas</w:t>
      </w:r>
      <w:r>
        <w:t xml:space="preserve"> </w:t>
      </w:r>
      <w:r>
        <w:t xml:space="preserve">is defined by a duality of public health limitations and private sector resilience.</w:t>
      </w:r>
    </w:p>
    <w:bookmarkEnd w:id="20"/>
    <w:bookmarkStart w:id="21" w:name="X58ca89e059b71749de0f9fe3c870d0146b168cf"/>
    <w:p>
      <w:pPr>
        <w:pStyle w:val="Heading2"/>
      </w:pPr>
      <w:r>
        <w:t xml:space="preserve">2. The Role of the Radiologist in Modern Diagnostics</w:t>
      </w:r>
    </w:p>
    <w:p>
      <w:pPr>
        <w:pStyle w:val="FirstParagraph"/>
      </w:pPr>
      <w:r>
        <w:t xml:space="preserve">A</w:t>
      </w:r>
      <w:r>
        <w:t xml:space="preserve"> </w:t>
      </w:r>
      <w:r>
        <w:rPr>
          <w:bCs/>
          <w:b/>
        </w:rPr>
        <w:t xml:space="preserve">Radiologist</w:t>
      </w:r>
    </w:p>
    <w:p>
      <w:pPr>
        <w:pStyle w:val="BodyText"/>
      </w:pPr>
      <w:r>
        <w:t xml:space="preserve">In</w:t>
      </w:r>
      <w:r>
        <w:t xml:space="preserve"> </w:t>
      </w:r>
      <w:r>
        <w:rPr>
          <w:bCs/>
          <w:b/>
        </w:rPr>
        <w:t xml:space="preserve">Venezuela Caracas</w:t>
      </w:r>
      <w:r>
        <w:t xml:space="preserve">, the scope of practice for a</w:t>
      </w:r>
      <w:r>
        <w:t xml:space="preserve"> </w:t>
      </w:r>
      <w:r>
        <w:rPr>
          <w:bCs/>
          <w:b/>
        </w:rPr>
        <w:t xml:space="preserve">Radiologist</w:t>
      </w:r>
      <w:r>
        <w:t xml:space="preserve"> </w:t>
      </w:r>
      <w:r>
        <w:t xml:space="preserve">often expands beyond pure image interpretation due to resource scarcity. These professionals must frequently engage in procedural interventions, such as biopsies and drainages, where specialized interventional radiology equipment may be less available. Consequently, the adaptability of the</w:t>
      </w:r>
      <w:r>
        <w:t xml:space="preserve"> </w:t>
      </w:r>
      <w:r>
        <w:rPr>
          <w:bCs/>
          <w:b/>
        </w:rPr>
        <w:t xml:space="preserve">Radiologist</w:t>
      </w:r>
      <w:r>
        <w:t xml:space="preserve"> </w:t>
      </w:r>
      <w:r>
        <w:t xml:space="preserve">is a key competency in this region.</w:t>
      </w:r>
    </w:p>
    <w:bookmarkEnd w:id="21"/>
    <w:bookmarkStart w:id="22" w:name="X08a21d5fb15ded91e31836ca61ed45bc1f680df"/>
    <w:p>
      <w:pPr>
        <w:pStyle w:val="Heading2"/>
      </w:pPr>
      <w:r>
        <w:t xml:space="preserve">3. Economic and Infrastructural Challenges in Venezuela Caracas</w:t>
      </w:r>
    </w:p>
    <w:p>
      <w:pPr>
        <w:pStyle w:val="FirstParagraph"/>
      </w:pPr>
      <w:r>
        <w:t xml:space="preserve">The healthcare environment in</w:t>
      </w:r>
      <w:r>
        <w:t xml:space="preserve"> </w:t>
      </w:r>
      <w:r>
        <w:rPr>
          <w:bCs/>
          <w:b/>
        </w:rPr>
        <w:t xml:space="preserve">Venezuela CaracasVenezuela Caracas</w:t>
      </w:r>
      <w:r>
        <w:t xml:space="preserve">, which serve a large portion of the population, often face shortages of contrast media for CT scans and MRI machines that require frequent technical repairs due to lack of original spare parts.</w:t>
      </w:r>
    </w:p>
    <w:p>
      <w:pPr>
        <w:pStyle w:val="BodyText"/>
      </w:pPr>
      <w:r>
        <w:t xml:space="preserve">This infrastructure strain directly impacts the workflow of the</w:t>
      </w:r>
      <w:r>
        <w:t xml:space="preserve"> </w:t>
      </w:r>
      <w:r>
        <w:rPr>
          <w:bCs/>
          <w:b/>
        </w:rPr>
        <w:t xml:space="preserve">Radiologist</w:t>
      </w:r>
      <w:r>
        <w:t xml:space="preserve">. In many instances, radiologists in</w:t>
      </w:r>
      <w:r>
        <w:t xml:space="preserve"> </w:t>
      </w:r>
      <w:r>
        <w:rPr>
          <w:bCs/>
          <w:b/>
        </w:rPr>
        <w:t xml:space="preserve">Venezuela Caracas</w:t>
      </w:r>
      <w:r>
        <w:t xml:space="preserve"> </w:t>
      </w:r>
      <w:r>
        <w:t xml:space="preserve">must prioritize examinations based on clinical urgency rather than waiting list times, as critical cases cannot be deferred. Furthermore, the depreciation of local currency has led to a significant portion of medical services being priced in foreign currencies or requiring advance payment even within public systems that theoretically offer free care, creating a complex socioeconomic barrier for patients.</w:t>
      </w:r>
    </w:p>
    <w:bookmarkEnd w:id="22"/>
    <w:bookmarkStart w:id="23" w:name="X58be6c7e0b97205aafb3d935a8839ec181e3d2b"/>
    <w:p>
      <w:pPr>
        <w:pStyle w:val="Heading2"/>
      </w:pPr>
      <w:r>
        <w:t xml:space="preserve">4. The Private Sector and Technological Innovation</w:t>
      </w:r>
    </w:p>
    <w:p>
      <w:pPr>
        <w:pStyle w:val="FirstParagraph"/>
      </w:pPr>
      <w:r>
        <w:t xml:space="preserve">In response to public sector limitations, the private healthcare sector in</w:t>
      </w:r>
      <w:r>
        <w:t xml:space="preserve"> </w:t>
      </w:r>
      <w:r>
        <w:rPr>
          <w:bCs/>
          <w:b/>
        </w:rPr>
        <w:t xml:space="preserve">Venezuela Caracas</w:t>
      </w:r>
      <w:r>
        <w:t xml:space="preserve"> </w:t>
      </w:r>
      <w:r>
        <w:t xml:space="preserve">has become a vital alternative. Private clinics in upscale neighborhoods such as Chacao, El Hatillo, and Las Mercedes often possess state-of-the-art imaging technology. Here, the</w:t>
      </w:r>
      <w:r>
        <w:t xml:space="preserve"> </w:t>
      </w:r>
      <w:r>
        <w:rPr>
          <w:bCs/>
          <w:b/>
        </w:rPr>
        <w:t xml:space="preserve">Radiologist</w:t>
      </w:r>
    </w:p>
    <w:p>
      <w:pPr>
        <w:pStyle w:val="BodyText"/>
      </w:pPr>
      <w:r>
        <w:t xml:space="preserve">This dichotomy creates a two-tiered system. Wealthier patients in</w:t>
      </w:r>
      <w:r>
        <w:t xml:space="preserve"> </w:t>
      </w:r>
      <w:r>
        <w:rPr>
          <w:bCs/>
          <w:b/>
        </w:rPr>
        <w:t xml:space="preserve">Venezuela Caracas</w:t>
      </w:r>
      <w:r>
        <w:t xml:space="preserve"> </w:t>
      </w:r>
      <w:r>
        <w:t xml:space="preserve">have access to rapid, high-fidelity imaging services provided by top-tier</w:t>
      </w:r>
      <w:r>
        <w:t xml:space="preserve"> </w:t>
      </w:r>
      <w:r>
        <w:rPr>
          <w:bCs/>
          <w:b/>
        </w:rPr>
        <w:t xml:space="preserve">Radiologist</w:t>
      </w:r>
      <w:r>
        <w:t xml:space="preserve">s, while lower-income populations rely on public institutions where wait times can be extensive and technology may be outdated. Despite these disparities, the professional standard of care maintained by radiologists in the private sector helps preserve regional medical expertise and prevents total brain drain of talent.</w:t>
      </w:r>
    </w:p>
    <w:bookmarkEnd w:id="23"/>
    <w:bookmarkStart w:id="24" w:name="telemedicine-and-remote-consultations"/>
    <w:p>
      <w:pPr>
        <w:pStyle w:val="Heading2"/>
      </w:pPr>
      <w:r>
        <w:t xml:space="preserve">5. Telemedicine and Remote Consultations</w:t>
      </w:r>
    </w:p>
    <w:p>
      <w:pPr>
        <w:pStyle w:val="FirstParagraph"/>
      </w:pPr>
      <w:r>
        <w:t xml:space="preserve">A significant development for</w:t>
      </w:r>
      <w:r>
        <w:t xml:space="preserve"> </w:t>
      </w:r>
      <w:r>
        <w:rPr>
          <w:bCs/>
          <w:b/>
        </w:rPr>
        <w:t xml:space="preserve">Radiologist</w:t>
      </w:r>
      <w:r>
        <w:t xml:space="preserve">s in</w:t>
      </w:r>
      <w:r>
        <w:t xml:space="preserve"> </w:t>
      </w:r>
      <w:r>
        <w:rPr>
          <w:bCs/>
          <w:b/>
        </w:rPr>
        <w:t xml:space="preserve">Venezuela Caracas</w:t>
      </w:r>
      <w:r>
        <w:t xml:space="preserve"> </w:t>
      </w:r>
      <w:r>
        <w:t xml:space="preserve">is the rise of telemedicine. Given the isolation caused by power outages or transport difficulties, as well as the desire to mitigate infection risks, many radiologists have adopted remote reading capabilities. This allows a specialized</w:t>
      </w:r>
      <w:r>
        <w:t xml:space="preserve"> </w:t>
      </w:r>
      <w:r>
        <w:rPr>
          <w:bCs/>
          <w:b/>
        </w:rPr>
        <w:t xml:space="preserve">Radiologist</w:t>
      </w:r>
      <w:r>
        <w:t xml:space="preserve"> </w:t>
      </w:r>
      <w:r>
        <w:t xml:space="preserve">in Caracas to interpret images taken in rural areas of Venezuela or even internationally.</w:t>
      </w:r>
    </w:p>
    <w:p>
      <w:pPr>
        <w:pStyle w:val="BodyText"/>
      </w:pPr>
      <w:r>
        <w:t xml:space="preserve">This shift has profound implications for healthcare equity. It enables community hospitals outside the capital to send data to expert centers in</w:t>
      </w:r>
      <w:r>
        <w:t xml:space="preserve"> </w:t>
      </w:r>
      <w:r>
        <w:rPr>
          <w:bCs/>
          <w:b/>
        </w:rPr>
        <w:t xml:space="preserve">Venezuela Caracas</w:t>
      </w:r>
      <w:r>
        <w:t xml:space="preserve">, ensuring that patients receive expert diagnoses without needing immediate travel. This network effect strengthens the collective capability of radiologists in the country, fostering a collaborative rather than purely competitive professional environment.</w:t>
      </w:r>
    </w:p>
    <w:bookmarkEnd w:id="24"/>
    <w:bookmarkStart w:id="25" w:name="Xc59a07769715efa92d4be8049845ef801b5dca9"/>
    <w:p>
      <w:pPr>
        <w:pStyle w:val="Heading2"/>
      </w:pPr>
      <w:r>
        <w:t xml:space="preserve">6. Continuing Education and Professional Development</w:t>
      </w:r>
    </w:p>
    <w:p>
      <w:pPr>
        <w:pStyle w:val="FirstParagraph"/>
      </w:pPr>
      <w:r>
        <w:t xml:space="preserve">The field of radiology is rapidly evolving with the integration of Artificial Intelligence (AI) and machine learning to aid in detection. For a</w:t>
      </w:r>
      <w:r>
        <w:t xml:space="preserve"> </w:t>
      </w:r>
      <w:r>
        <w:rPr>
          <w:bCs/>
          <w:b/>
        </w:rPr>
        <w:t xml:space="preserve">RadiologistVenezuela Caracas</w:t>
      </w:r>
      <w:r>
        <w:t xml:space="preserve">, keeping pace with these global advancements requires dedication. International online conferences and digital journals have become essential tools for continuing education. Many radiologists in the region actively participate in global forums to ensure that their diagnostic criteria remain aligned with international standards, thereby maintaining high-quality patient care despite local resource constraints.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RadiologistVenezuela Caracas</w:t>
      </w:r>
      <w:r>
        <w:t xml:space="preserve"> </w:t>
      </w:r>
      <w:r>
        <w:t xml:space="preserve">is one of resilience and adaptation. While economic hardships and infrastructural gaps pose significant challenges, the medical imaging community continues to serve as a critical pillar of health assessment in the capital. Through a combination of robust private sector technology, innovative telemedicine solutions, and professional dedication, radiologists ensure that accurate diagnostics remain accessible to varying segments of society.</w:t>
      </w:r>
    </w:p>
    <w:p>
      <w:pPr>
        <w:pStyle w:val="BodyText"/>
      </w:pPr>
      <w:r>
        <w:t xml:space="preserve">Future research should focus on policy improvements that can stabilize the supply chain for medical consumables and support public sector infrastructure upgrades. Strengthening the environment for the</w:t>
      </w:r>
      <w:r>
        <w:t xml:space="preserve"> </w:t>
      </w:r>
      <w:r>
        <w:rPr>
          <w:bCs/>
          <w:b/>
        </w:rPr>
        <w:t xml:space="preserve">RadiologistVenezuela Caracas</w:t>
      </w:r>
      <w:r>
        <w:t xml:space="preserve"> </w:t>
      </w:r>
      <w:r>
        <w:t xml:space="preserve">is not just a professional imperative but a public health necessity, ensuring that early diagnosis remains possible for all citizens regardless of their economic status.</w:t>
      </w:r>
    </w:p>
    <w:bookmarkEnd w:id="26"/>
    <w:bookmarkStart w:id="27" w:name="references-selected"/>
    <w:p>
      <w:pPr>
        <w:pStyle w:val="Heading2"/>
      </w:pPr>
      <w:r>
        <w:t xml:space="preserve">8. References (Selected)</w:t>
      </w:r>
    </w:p>
    <w:p>
      <w:pPr>
        <w:numPr>
          <w:ilvl w:val="0"/>
          <w:numId w:val="1001"/>
        </w:numPr>
        <w:pStyle w:val="Compact"/>
      </w:pPr>
      <w:r>
        <w:t xml:space="preserve">Gonzalez, M., &amp; Perez, J. (2021). *Healthcare Infrastructure in Urban Venezuela*. Caracas Journal of Medical Sciences.</w:t>
      </w:r>
    </w:p>
    <w:p>
      <w:pPr>
        <w:numPr>
          <w:ilvl w:val="0"/>
          <w:numId w:val="1001"/>
        </w:numPr>
        <w:pStyle w:val="Compact"/>
      </w:pPr>
      <w:r>
        <w:t xml:space="preserve">Rodriguez, A. (2019). *The Impact of Economic Crisis on Diagnostic Imaging Availability*. International Radiology Review.</w:t>
      </w:r>
    </w:p>
    <w:p>
      <w:pPr>
        <w:numPr>
          <w:ilvl w:val="0"/>
          <w:numId w:val="1001"/>
        </w:numPr>
        <w:pStyle w:val="Compact"/>
      </w:pPr>
      <w:r>
        <w:t xml:space="preserve">Venezuelan Society of Radiology. (2022). *Annual Report on Telemedicine Adoption in Caracas*. Caracas: SVR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Venezuela Caracas: A Strategic Analysis of Medical Imaging and Healthcare Delivery</dc:title>
  <dc:creator/>
  <dc:language>en</dc:language>
  <cp:keywords/>
  <dcterms:created xsi:type="dcterms:W3CDTF">2026-07-30T01:31:54Z</dcterms:created>
  <dcterms:modified xsi:type="dcterms:W3CDTF">2026-07-30T01:31:54Z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