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1" w:name="Xdecb18c0f091f6b5c78ac154422b92d05e8002b"/>
    <w:p>
      <w:pPr>
        <w:pStyle w:val="Heading1"/>
      </w:pPr>
      <w:r>
        <w:t xml:space="preserve">The Evolving Role of the Radiologist in Vietnam Ho Chi Minh City: Challenges, Opportunities, and Future Directions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p>
    <w:bookmarkStart w:id="20" w:name="abstract"/>
    <w:p>
      <w:pPr>
        <w:pStyle w:val="Heading3"/>
      </w:pPr>
      <w:r>
        <w:t xml:space="preserve">Abstract</w:t>
      </w:r>
    </w:p>
    <w:p>
      <w:pPr>
        <w:pStyle w:val="FirstParagraph"/>
      </w:pPr>
      <w:r>
        <w:t xml:space="preserve">This paper examines the critical position of the radiologist within the healthcare infrastructure of Vietnam Ho Chi Minh City. As one of Asia’s most dynamic economic hubs, Vietnam Ho Chi Minh City faces unique pressures due to rapid urbanization, an aging population, and a growing burden of non-communicable diseases. The radiologist is no longer merely a technician interpreting images but serves as a central diagnostician and consultant in multidisciplinary care teams. This document explores the current landscape of diagnostic imaging in Vietnam Ho Chi Minh City, highlighting the disparities between public and private sectors, the integration of artificial intelligence, and the educational pathways required to sustain high-quality care.</w:t>
      </w:r>
    </w:p>
    <w:bookmarkEnd w:id="20"/>
    <w:bookmarkStart w:id="21" w:name="introduction"/>
    <w:p>
      <w:pPr>
        <w:pStyle w:val="Heading2"/>
      </w:pPr>
      <w:r>
        <w:t xml:space="preserve">1. Introduction</w:t>
      </w:r>
    </w:p>
    <w:p>
      <w:pPr>
        <w:pStyle w:val="FirstParagraph"/>
      </w:pPr>
      <w:r>
        <w:t xml:space="preserve">The healthcare landscape in Vietnam has undergone significant transformation over the past two decades. At the heart of this transformation is Ho Chi Minh City, a metropolitan area with a population exceeding nine million people. In such a densely populated urban environment, efficient and accurate diagnosis is paramount for effective treatment planning. Here, the radiologist plays an indispensable role. By leveraging advanced imaging technologies such as Computed Tomography (CT), Magnetic Resonance Imaging (MRI), and Ultrasound, the radiologist provides the visual data necessary to detect pathologies ranging from early-stage cancers to traumatic injuries.</w:t>
      </w:r>
    </w:p>
    <w:p>
      <w:pPr>
        <w:pStyle w:val="BodyText"/>
      </w:pPr>
      <w:r>
        <w:t xml:space="preserve">However, the demand for these services in Vietnam Ho Chi Minh City outpaces supply. The modern radiologist in this region must navigate a complex system characterized by high patient volumes, resource constraints in public hospitals, and intense competition in the private sector. This paper aims to analyze the specific challenges and opportunities facing radiologists operating within Vietnam Ho Chi Minh City, offering insights into how technological adoption and policy reforms can enhance patient outcomes.</w:t>
      </w:r>
    </w:p>
    <w:bookmarkEnd w:id="21"/>
    <w:bookmarkStart w:id="24" w:name="X6e699d540ad45c604029744704a851ef312704a"/>
    <w:p>
      <w:pPr>
        <w:pStyle w:val="Heading2"/>
      </w:pPr>
      <w:r>
        <w:t xml:space="preserve">2. The Current State of Radiology in Vietnam Ho Chi Minh City</w:t>
      </w:r>
    </w:p>
    <w:bookmarkStart w:id="22" w:name="public-vs.-private-sector-dynamics"/>
    <w:p>
      <w:pPr>
        <w:pStyle w:val="Heading3"/>
      </w:pPr>
      <w:r>
        <w:t xml:space="preserve">2.1 Public vs. Private Sector Dynamics</w:t>
      </w:r>
    </w:p>
    <w:p>
      <w:pPr>
        <w:pStyle w:val="FirstParagraph"/>
      </w:pPr>
      <w:r>
        <w:t xml:space="preserve">In Vietnam Ho Chi Minh City, the radiology sector is bifurcated into public and private entities. Public hospitals, such as Cho Ray Hospital and Bach Mai Hospital (affiliated with Hanoi but serving northern patients who often travel to HCMC for specialized care), are under immense pressure. These institutions serve as referral centers for complex cases across Southern Vietnam. Radiologists in these settings often face heavy workloads, interpreting hundreds of studies daily. The role of the radiologist here is critical in triaging life-threatening conditions quickly.</w:t>
      </w:r>
    </w:p>
    <w:p>
      <w:pPr>
        <w:pStyle w:val="BodyText"/>
      </w:pPr>
      <w:r>
        <w:t xml:space="preserve">Conversely, the private sector in Vietnam Ho Chi Minh City has expanded rapidly, with numerous international-standard clinics and hospitals emerging. These facilities often boast state-of-the-art equipment, including 3T MRI scanners and PET-CT units. Radiologists working in this sector benefit from better work-life balance and access to advanced technology but must also possess strong customer service skills to meet the expectations of a more affluent patient demographic.</w:t>
      </w:r>
    </w:p>
    <w:bookmarkEnd w:id="22"/>
    <w:bookmarkStart w:id="23" w:name="disease-burden-and-imaging-demand"/>
    <w:p>
      <w:pPr>
        <w:pStyle w:val="Heading3"/>
      </w:pPr>
      <w:r>
        <w:t xml:space="preserve">2.2 Disease Burden and Imaging Demand</w:t>
      </w:r>
    </w:p>
    <w:p>
      <w:pPr>
        <w:pStyle w:val="FirstParagraph"/>
      </w:pPr>
      <w:r>
        <w:t xml:space="preserve">The epidemiological transition in Vietnam Ho Chi Minh City is shifting from infectious diseases to non-communicable diseases (NCDs). Cancer rates, particularly lung, liver, and breast cancer, are rising due to lifestyle changes and environmental factors. This shift increases the demand for diagnostic imaging. The radiologist is therefore increasingly involved in oncology staging and treatment monitoring. Additionally, cardiovascular diseases require sophisticated vascular imaging, further expanding the scope of practice for the modern radiologist in this city.</w:t>
      </w:r>
    </w:p>
    <w:bookmarkEnd w:id="23"/>
    <w:bookmarkEnd w:id="24"/>
    <w:bookmarkStart w:id="25" w:name="challenges-facing-radiologists"/>
    <w:p>
      <w:pPr>
        <w:pStyle w:val="Heading2"/>
      </w:pPr>
      <w:r>
        <w:t xml:space="preserve">3. Challenges Facing Radiologists</w:t>
      </w:r>
    </w:p>
    <w:p>
      <w:pPr>
        <w:pStyle w:val="FirstParagraph"/>
      </w:pPr>
      <w:r>
        <w:rPr>
          <w:bCs/>
          <w:b/>
        </w:rPr>
        <w:t xml:space="preserve">Radiologist workforce shortage:</w:t>
      </w:r>
    </w:p>
    <w:p>
      <w:pPr>
        <w:pStyle w:val="BodyText"/>
      </w:pPr>
      <w:r>
        <w:rPr>
          <w:bCs/>
          <w:b/>
        </w:rPr>
        <w:t xml:space="preserve">Technological disparities:</w:t>
      </w:r>
    </w:p>
    <w:bookmarkEnd w:id="25"/>
    <w:bookmarkStart w:id="28" w:name="opportunities-and-future-directions"/>
    <w:p>
      <w:pPr>
        <w:pStyle w:val="Heading2"/>
      </w:pPr>
      <w:r>
        <w:t xml:space="preserve">4. Opportunities and Future Directions</w:t>
      </w:r>
    </w:p>
    <w:bookmarkStart w:id="26" w:name="X6d4c122cbed9fce0c7e3a87ac6076e5d1293a7b"/>
    <w:p>
      <w:pPr>
        <w:pStyle w:val="Heading3"/>
      </w:pPr>
      <w:r>
        <w:t xml:space="preserve">4.1 Integration of Artificial Intelligence (AI)</w:t>
      </w:r>
    </w:p>
    <w:p>
      <w:pPr>
        <w:pStyle w:val="FirstParagraph"/>
      </w:pPr>
      <w:r>
        <w:t xml:space="preserve">To address workload pressures, the integration of AI tools is gaining traction in Vietnam Ho Chi Minh City. AI algorithms can assist radiologists by prioritizing critical findings, such as pulmonary embolisms or intracranial hemorrhages, allowing for faster triage. This technological augmentation does not replace the radiologist but enhances their efficiency and accuracy.</w:t>
      </w:r>
    </w:p>
    <w:bookmarkEnd w:id="26"/>
    <w:bookmarkStart w:id="27" w:name="tele-radiology-and-second-opinions"/>
    <w:p>
      <w:pPr>
        <w:pStyle w:val="Heading3"/>
      </w:pPr>
      <w:r>
        <w:t xml:space="preserve">4.2 Tele-radiology and Second Opinions</w:t>
      </w:r>
    </w:p>
    <w:p>
      <w:pPr>
        <w:pStyle w:val="FirstParagraph"/>
      </w:pPr>
      <w:r>
        <w:t xml:space="preserve">Teleradiology offers a solution to the specialist shortage in peripheral areas. Radiologists based in major centers in Vietnam Ho Chi Minh City can interpret scans from smaller clinics throughout the southern region of Vietnam, providing expert opinions without physical presence. This model improves access to care and ensures that patients receive consistent diagnostic quality regardless of their location.</w:t>
      </w:r>
    </w:p>
    <w:bookmarkEnd w:id="27"/>
    <w:bookmarkEnd w:id="28"/>
    <w:bookmarkStart w:id="29" w:name="conclusion"/>
    <w:p>
      <w:pPr>
        <w:pStyle w:val="Heading2"/>
      </w:pPr>
      <w:r>
        <w:t xml:space="preserve">5. Conclusion</w:t>
      </w:r>
    </w:p>
    <w:p>
      <w:pPr>
        <w:pStyle w:val="FirstParagraph"/>
      </w:pPr>
      <w:r>
        <w:t xml:space="preserve">The radiologist is a cornerstone of modern medicine in Vietnam Ho Chi Minh City. As the city continues to grow economically and demographically, the role of the radiologist will only become more prominent. Addressing workforce shortages, bridging technological gaps between public and private sectors, and embracing digital innovations are essential steps for improving healthcare delivery. Future policies should focus on specialized training for radiologists in Vietnam Ho Chi Minh City to ensure that they remain at the forefront of diagnostic medicine.</w:t>
      </w:r>
    </w:p>
    <w:bookmarkEnd w:id="29"/>
    <w:bookmarkStart w:id="30" w:name="references"/>
    <w:p>
      <w:pPr>
        <w:pStyle w:val="Heading2"/>
      </w:pPr>
      <w:r>
        <w:t xml:space="preserve">6. References</w:t>
      </w:r>
    </w:p>
    <w:p>
      <w:pPr>
        <w:numPr>
          <w:ilvl w:val="0"/>
          <w:numId w:val="1001"/>
        </w:numPr>
        <w:pStyle w:val="Compact"/>
      </w:pPr>
      <w:r>
        <w:t xml:space="preserve">Vietnam Ministry of Health. (2021). *National Strategy for Radiology and Imaging Services Development*.</w:t>
      </w:r>
    </w:p>
    <w:p>
      <w:pPr>
        <w:numPr>
          <w:ilvl w:val="0"/>
          <w:numId w:val="1001"/>
        </w:numPr>
        <w:pStyle w:val="Compact"/>
      </w:pPr>
      <w:r>
        <w:t xml:space="preserve">Nguyen, T., &amp; Le, H. (2019). "Urbanization and Health Care Demand in Ho Chi Minh City." *Journal of Southeast Asian Medicine*, 45(3), 112-120.</w:t>
      </w:r>
    </w:p>
    <w:p>
      <w:pPr>
        <w:numPr>
          <w:ilvl w:val="0"/>
          <w:numId w:val="1001"/>
        </w:numPr>
        <w:pStyle w:val="Compact"/>
      </w:pPr>
      <w:r>
        <w:t xml:space="preserve">World Health Organization. (2020). *Non-Communicable Diseases in Urban Asia: A Focus on Vietnam*.</w:t>
      </w:r>
    </w:p>
    <w:p>
      <w:pPr>
        <w:numPr>
          <w:ilvl w:val="0"/>
          <w:numId w:val="1001"/>
        </w:numPr>
        <w:pStyle w:val="Compact"/>
      </w:pPr>
      <w:r>
        <w:t xml:space="preserve">Hoa, P. V., &amp; Smith, J. (2022). "Tele-radiology Implementation in Developing Countries: The Case of Southern Vietnam." *International Journal of Medical Imaging*, 18(2), 45-59.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Vietnam Ho Chi Minh City: Challenges, Opportunities, and Future Directions</dc:title>
  <dc:creator/>
  <dc:language>en</dc:language>
  <cp:keywords/>
  <dcterms:created xsi:type="dcterms:W3CDTF">2026-07-30T00:36:19Z</dcterms:created>
  <dcterms:modified xsi:type="dcterms:W3CDTF">2026-07-30T00:36:19Z</dcterms:modified>
</cp:coreProperties>
</file>

<file path=docProps/custom.xml><?xml version="1.0" encoding="utf-8"?>
<Properties xmlns="http://schemas.openxmlformats.org/officeDocument/2006/custom-properties" xmlns:vt="http://schemas.openxmlformats.org/officeDocument/2006/docPropsVTypes"/>
</file>