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Argentina: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Buenos</w:t>
      </w:r>
      <w:r>
        <w:t xml:space="preserve"> </w:t>
      </w:r>
      <w:r>
        <w:t xml:space="preserve">Aires</w:t>
      </w:r>
    </w:p>
    <w:p>
      <w:pPr>
        <w:pStyle w:val="FirstParagraph"/>
      </w:pPr>
      <w:r>
        <w:t xml:space="preserve">```html</w:t>
      </w:r>
    </w:p>
    <w:bookmarkStart w:id="32" w:name="X1196ae7b87eadfb9183a3f98c9b8fb65fc50334"/>
    <w:p>
      <w:pPr>
        <w:pStyle w:val="Heading1"/>
      </w:pPr>
      <w:r>
        <w:t xml:space="preserve">The Role of Robotics Engineers in Argentina:</w:t>
      </w:r>
      <w:r>
        <w:br/>
      </w:r>
      <w:r>
        <w:t xml:space="preserve">A Strategic Analysis for Buenos Aires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Argentina, Buenos Aires Province and Autonomous City of Buenos Aires</w:t>
      </w:r>
    </w:p>
    <w:bookmarkStart w:id="20" w:name="abstract"/>
    <w:p>
      <w:pPr>
        <w:pStyle w:val="Heading2"/>
      </w:pPr>
      <w:r>
        <w:t xml:space="preserve">Abstract</w:t>
      </w:r>
    </w:p>
    <w:p>
      <w:pPr>
        <w:pStyle w:val="FirstParagraph"/>
      </w:pPr>
      <w:r>
        <w:t xml:space="preserve">This research paper examines the evolving landscape of Robotics Engineering within the Republic of Argentina, with a specific focus on the economic and technological ecosystem of Buenos Aires. As a global leader in software development and agribusiness, Argentina presents unique opportunities for industrial automation. This document analyzes the current state of robotics adoption, educational pathways for aspiring engineers, regulatory frameworks governing automation in Buenos Aires, and future projections for the industry.</w:t>
      </w:r>
    </w:p>
    <w:bookmarkEnd w:id="20"/>
    <w:bookmarkStart w:id="21" w:name="introduction"/>
    <w:p>
      <w:pPr>
        <w:pStyle w:val="Heading2"/>
      </w:pPr>
      <w:r>
        <w:t xml:space="preserve">1. Introduction</w:t>
      </w:r>
    </w:p>
    <w:p>
      <w:pPr>
        <w:pStyle w:val="FirstParagraph"/>
      </w:pPr>
      <w:r>
        <w:t xml:space="preserve">The convergence of advanced manufacturing processes and artificial intelligence has given rise to a critical new professional category: the Robotics Engineer. In Argentina, a country with a strong historical foundation in science and technology, this role is increasingly vital. While historically known for its agricultural output and software services, Argentina is undergoing an industrial transformation driven by automation needs. Buenos Aires, acting as both the capital city and the provincial hub of economic activity, serves as the primary node for this technological shift.</w:t>
      </w:r>
    </w:p>
    <w:p>
      <w:pPr>
        <w:pStyle w:val="BodyText"/>
      </w:pPr>
      <w:r>
        <w:t xml:space="preserve">This paper argues that Robotics Engineers are not merely optional additives to Argentina's workforce but essential catalysts for maintaining competitiveness in global markets. Specifically, within Buenos Aires, where over 40% of Argentina’s industrial capacity is concentrated, the demand for specialized engineering talent is outpacing local supply. Understanding the nuances of this role requires an examination of three key pillars: industrial application in the Pampa region logistics hubs located in Buenos Aires; academic preparation; and state-supported innovation policies.</w:t>
      </w:r>
    </w:p>
    <w:bookmarkEnd w:id="21"/>
    <w:bookmarkStart w:id="22" w:name="X6df32216c1086f888db3c283514b4f10a1d5932"/>
    <w:p>
      <w:pPr>
        <w:pStyle w:val="Heading2"/>
      </w:pPr>
      <w:r>
        <w:t xml:space="preserve">2. The Robotics Engineer: Definition and Core Competencies</w:t>
      </w:r>
    </w:p>
    <w:p>
      <w:pPr>
        <w:pStyle w:val="FirstParagraph"/>
      </w:pPr>
      <w:r>
        <w:t xml:space="preserve">A Robotics Engineer is a specialized professional who combines elements of mechanical engineering, electrical engineering, computer science, and control theory to design, construct, operate, and test mechanical devices with degrees of freedom. In the context of Argentina’s industrial sector—particularly in Buenos Aires—the role often focuses on:</w:t>
      </w:r>
    </w:p>
    <w:p>
      <w:pPr>
        <w:numPr>
          <w:ilvl w:val="0"/>
          <w:numId w:val="1001"/>
        </w:numPr>
        <w:pStyle w:val="Compact"/>
      </w:pPr>
      <w:r>
        <w:rPr>
          <w:bCs/>
          <w:b/>
        </w:rPr>
        <w:t xml:space="preserve">Automation Integration:</w:t>
      </w:r>
      <w:r>
        <w:t xml:space="preserve"> </w:t>
      </w:r>
      <w:r>
        <w:t xml:space="preserve">Designing systems that integrate legacy machinery with modern IoT (Internet of Things) sensors.</w:t>
      </w:r>
    </w:p>
    <w:p>
      <w:pPr>
        <w:numPr>
          <w:ilvl w:val="0"/>
          <w:numId w:val="1001"/>
        </w:numPr>
        <w:pStyle w:val="Compact"/>
      </w:pPr>
      <w:r>
        <w:rPr>
          <w:bCs/>
          <w:b/>
        </w:rPr>
        <w:t xml:space="preserve">Predictive Maintenance:</w:t>
      </w:r>
      <w:r>
        <w:t xml:space="preserve"> </w:t>
      </w:r>
      <w:r>
        <w:t xml:space="preserve">Utilizing data analytics to prevent downtime in high-volume production lines, a critical factor for export-oriented industries such as meat processing and wine production found in the greater Buenos Aires area.</w:t>
      </w:r>
    </w:p>
    <w:p>
      <w:pPr>
        <w:numPr>
          <w:ilvl w:val="0"/>
          <w:numId w:val="1001"/>
        </w:numPr>
        <w:pStyle w:val="Compact"/>
      </w:pPr>
      <w:r>
        <w:rPr>
          <w:bCs/>
          <w:b/>
        </w:rPr>
        <w:t xml:space="preserve">Cobalt Safety Compliance:</w:t>
      </w:r>
      <w:r>
        <w:t xml:space="preserve"> </w:t>
      </w:r>
      <w:r>
        <w:t xml:space="preserve">Ensuring that collaborative robots (cobots) work safely alongside human workers, adhering to international ISO standards and local labor regulations.</w:t>
      </w:r>
    </w:p>
    <w:p>
      <w:pPr>
        <w:pStyle w:val="FirstParagraph"/>
      </w:pPr>
      <w:r>
        <w:t xml:space="preserve">In Buenos Aires, engineers must also possess strong linguistic skills (particularly English) due to the prevalence of nearshore software development contracts where robotics hardware is managed remotely by international clients.</w:t>
      </w:r>
    </w:p>
    <w:bookmarkEnd w:id="22"/>
    <w:bookmarkStart w:id="26" w:name="X70953a8184a24b0a46b1033334984a14d1bff7e"/>
    <w:p>
      <w:pPr>
        <w:pStyle w:val="Heading2"/>
      </w:pPr>
      <w:r>
        <w:t xml:space="preserve">3. The Buenos Aires Context: Economic Drivers for Automation</w:t>
      </w:r>
    </w:p>
    <w:p>
      <w:pPr>
        <w:pStyle w:val="FirstParagraph"/>
      </w:pPr>
      <w:r>
        <w:t xml:space="preserve">Buenos Aires serves as the logistical heart of Argentina. The Port of Buenos Aires and its surrounding industrial parks (such as those in La Plata and the Gran Buenos Aires metropolitan area) handle a significant portion of the nation’s exports. For these industries to remain competitive against regional rivals like Brazil and Mexico, they must adopt Industry 4.0 technologies.</w:t>
      </w:r>
    </w:p>
    <w:bookmarkStart w:id="23" w:name="agribusiness-and-food-processing"/>
    <w:p>
      <w:pPr>
        <w:pStyle w:val="Heading3"/>
      </w:pPr>
      <w:r>
        <w:t xml:space="preserve">3.1 Agribusiness and Food Processing</w:t>
      </w:r>
    </w:p>
    <w:p>
      <w:pPr>
        <w:pStyle w:val="FirstParagraph"/>
      </w:pPr>
      <w:r>
        <w:t xml:space="preserve">The Pampas region, radiating out from Buenos Aires, is one of the world’s most productive agricultural zones. However, post-harvest processing requires precision sorting, packaging, and logistics automation. Robotics Engineers in this sector design autonomous guided vehicles (AGVs) for warehouse management and robotic arms for precise food handling that meets strict international hygiene standards.</w:t>
      </w:r>
    </w:p>
    <w:bookmarkEnd w:id="23"/>
    <w:bookmarkStart w:id="24" w:name="automotive-manufacturing"/>
    <w:p>
      <w:pPr>
        <w:pStyle w:val="Heading3"/>
      </w:pPr>
      <w:r>
        <w:t xml:space="preserve">3.2 Automotive Manufacturing</w:t>
      </w:r>
    </w:p>
    <w:p>
      <w:pPr>
        <w:pStyle w:val="FirstParagraph"/>
      </w:pPr>
      <w:r>
        <w:t xml:space="preserve">The automotive industry remains a cornerstone of the Buenos Aires industrial base. Major manufacturers have increasingly shifted toward flexible manufacturing systems, which rely heavily on robotics. Engineers in this sector are tasked with reprogramming robot fleets to accommodate mixed-model production lines, allowing factories to switch between different car models without significant downtime.</w:t>
      </w:r>
    </w:p>
    <w:bookmarkEnd w:id="24"/>
    <w:bookmarkStart w:id="25" w:name="service-sector-and-logistics"/>
    <w:p>
      <w:pPr>
        <w:pStyle w:val="Heading3"/>
      </w:pPr>
      <w:r>
        <w:t xml:space="preserve">3.3 Service Sector and Logistics</w:t>
      </w:r>
    </w:p>
    <w:p>
      <w:pPr>
        <w:pStyle w:val="FirstParagraph"/>
      </w:pPr>
      <w:r>
        <w:t xml:space="preserve">Beyond heavy industry, the dense urban environment of the Autonomous City of Buenos Aires is driving demand for robotics in last-mile delivery. Startups in neighborhoods like Palermo and Recoleta are testing drone and ground-based robot delivery systems, creating a new niche for engineers specializing in urban navigation algorithms.</w:t>
      </w:r>
    </w:p>
    <w:bookmarkEnd w:id="25"/>
    <w:bookmarkEnd w:id="26"/>
    <w:bookmarkStart w:id="27" w:name="Xa929a2d0c2468262412b2b96ea8cb479b355ba7"/>
    <w:p>
      <w:pPr>
        <w:pStyle w:val="Heading2"/>
      </w:pPr>
      <w:r>
        <w:t xml:space="preserve">4. Educational Pathways and Talent Development</w:t>
      </w:r>
    </w:p>
    <w:p>
      <w:pPr>
        <w:pStyle w:val="FirstParagraph"/>
      </w:pPr>
      <w:r>
        <w:t xml:space="preserve">To meet the growing demand, Argentina has seen a surge in specialized engineering programs. Universities in Buenos Aires play a pivotal role in shaping the next generation of Robotics Engineers.</w:t>
      </w:r>
    </w:p>
    <w:p>
      <w:pPr>
        <w:numPr>
          <w:ilvl w:val="0"/>
          <w:numId w:val="1002"/>
        </w:numPr>
        <w:pStyle w:val="Compact"/>
      </w:pPr>
      <w:r>
        <w:rPr>
          <w:bCs/>
          <w:b/>
        </w:rPr>
        <w:t xml:space="preserve">PUBLIC UNIVERSITIES:</w:t>
      </w:r>
    </w:p>
    <w:p>
      <w:pPr>
        <w:numPr>
          <w:ilvl w:val="0"/>
          <w:numId w:val="1002"/>
        </w:numPr>
        <w:pStyle w:val="Compact"/>
      </w:pPr>
      <w:r>
        <w:rPr>
          <w:bCs/>
          <w:b/>
        </w:rPr>
        <w:t xml:space="preserve">PRIVATE INSTITUTIONS:</w:t>
      </w:r>
      <w:r>
        <w:t xml:space="preserve"> </w:t>
      </w:r>
      <w:r>
        <w:t xml:space="preserve">Schools like Instituto Tecnológico de Buenos Aires (ITBA) have pioneered specialized Master’s degrees in Robotics and Autonomous Systems. These programs emphasize entrepreneurship and direct industry linkage, producing graduates who are immediately employable by multinational corporations operating in Buenos Aires.</w:t>
      </w:r>
    </w:p>
    <w:p>
      <w:pPr>
        <w:pStyle w:val="FirstParagraph"/>
      </w:pPr>
      <w:r>
        <w:t xml:space="preserve">A significant challenge remains the "brain drain." Many top robotics engineers trained in Buenos Aires seek opportunities abroad due to currency fluctuations and inflationary pressures. However, recent trends show a reversal as remote work opportunities allow Argentine engineers to earn foreign currency while living locally, boosting the domestic economy.</w:t>
      </w:r>
    </w:p>
    <w:bookmarkEnd w:id="27"/>
    <w:bookmarkStart w:id="28" w:name="regulatory-and-ethical-frameworks"/>
    <w:p>
      <w:pPr>
        <w:pStyle w:val="Heading2"/>
      </w:pPr>
      <w:r>
        <w:t xml:space="preserve">5. Regulatory and Ethical Frameworks</w:t>
      </w:r>
    </w:p>
    <w:p>
      <w:pPr>
        <w:pStyle w:val="FirstParagraph"/>
      </w:pPr>
      <w:r>
        <w:t xml:space="preserve">The adoption of robotics in Buenos Aires is governed by a complex interplay of national laws and international standards. The Argentine Ministry of Science, Technology, and Innovation (MINCYT) has implemented several grants to support R&amp;D in automation. However, specific legislation regarding AI liability and robot safety is still evolving.</w:t>
      </w:r>
    </w:p>
    <w:p>
      <w:pPr>
        <w:pStyle w:val="BodyText"/>
      </w:pPr>
      <w:r>
        <w:t xml:space="preserve">For Robotics Engineers practicing in Argentina, compliance involves:</w:t>
      </w:r>
    </w:p>
    <w:p>
      <w:pPr>
        <w:numPr>
          <w:ilvl w:val="0"/>
          <w:numId w:val="1003"/>
        </w:numPr>
        <w:pStyle w:val="Compact"/>
      </w:pPr>
      <w:r>
        <w:rPr>
          <w:bCs/>
          <w:b/>
        </w:rPr>
        <w:t xml:space="preserve">Labor Laws:</w:t>
      </w:r>
      <w:r>
        <w:t xml:space="preserve"> </w:t>
      </w:r>
      <w:r>
        <w:t xml:space="preserve">Adhering to regulations that protect workers from displacement without retraining programs.</w:t>
      </w:r>
    </w:p>
    <w:p>
      <w:pPr>
        <w:numPr>
          <w:ilvl w:val="0"/>
          <w:numId w:val="1003"/>
        </w:numPr>
        <w:pStyle w:val="Compact"/>
      </w:pPr>
      <w:r>
        <w:rPr>
          <w:bCs/>
          <w:b/>
        </w:rPr>
        <w:t xml:space="preserve">Data Privacy:</w:t>
      </w:r>
      <w:r>
        <w:t xml:space="preserve">The use of AI-driven robotics often involves collecting biometric or behavioral data, which must comply with Argentina’s Personal Data Protection Act (Law 25.326).</w:t>
      </w:r>
    </w:p>
    <w:p>
      <w:pPr>
        <w:numPr>
          <w:ilvl w:val="0"/>
          <w:numId w:val="1003"/>
        </w:numPr>
        <w:pStyle w:val="Compact"/>
      </w:pPr>
      <w:r>
        <w:rPr>
          <w:bCs/>
          <w:b/>
        </w:rPr>
        <w:t xml:space="preserve">International Standards:</w:t>
      </w:r>
      <w:r>
        <w:t xml:space="preserve"> </w:t>
      </w:r>
      <w:r>
        <w:t xml:space="preserve">Most Argentine firms exporting to the EU or US must adhere to ISO 10218 and ISO/TS 15066, requiring engineers to be certified in these specific safety protocols.</w:t>
      </w:r>
    </w:p>
    <w:bookmarkEnd w:id="28"/>
    <w:bookmarkStart w:id="29" w:name="challenges-and-future-outlook"/>
    <w:p>
      <w:pPr>
        <w:pStyle w:val="Heading2"/>
      </w:pPr>
      <w:r>
        <w:t xml:space="preserve">6. Challenges and Future Outlook</w:t>
      </w:r>
    </w:p>
    <w:p>
      <w:pPr>
        <w:pStyle w:val="FirstParagraph"/>
      </w:pPr>
      <w:r>
        <w:t xml:space="preserve">The path forward for Robotics Engineers in Buenos Aires is not without obstacles. The primary challenges include:</w:t>
      </w:r>
    </w:p>
    <w:p>
      <w:pPr>
        <w:numPr>
          <w:ilvl w:val="0"/>
          <w:numId w:val="1004"/>
        </w:numPr>
        <w:pStyle w:val="Compact"/>
      </w:pPr>
      <w:r>
        <w:rPr>
          <w:bCs/>
          <w:b/>
        </w:rPr>
        <w:t xml:space="preserve">Economic Volatility:</w:t>
      </w:r>
      <w:r>
        <w:t xml:space="preserve">Inflation can disrupt supply chains, making it difficult to import specialized components such as high-precision sensors or actuators.</w:t>
      </w:r>
    </w:p>
    <w:p>
      <w:pPr>
        <w:numPr>
          <w:ilvl w:val="0"/>
          <w:numId w:val="1004"/>
        </w:numPr>
        <w:pStyle w:val="Compact"/>
      </w:pPr>
      <w:r>
        <w:rPr>
          <w:bCs/>
          <w:b/>
        </w:rPr>
        <w:t xml:space="preserve">Skill Gap:</w:t>
      </w:r>
      <w:r>
        <w:t xml:space="preserve">While universities produce graduates, there is a mismatch between academic curricula and the rapid pace of industrial change. Continuous professional development is essential.</w:t>
      </w:r>
    </w:p>
    <w:p>
      <w:pPr>
        <w:numPr>
          <w:ilvl w:val="0"/>
          <w:numId w:val="1004"/>
        </w:numPr>
        <w:pStyle w:val="Compact"/>
      </w:pPr>
      <w:r>
        <w:rPr>
          <w:bCs/>
          <w:b/>
        </w:rPr>
        <w:t xml:space="preserve">Digital Infrastructure:</w:t>
      </w:r>
      <w:r>
        <w:t xml:space="preserve">Rural areas in Buenos Aires Province still lag behind the capital city in terms of 5G connectivity, limiting the efficacy of cloud-based robotic systems.</w:t>
      </w:r>
    </w:p>
    <w:p>
      <w:pPr>
        <w:pStyle w:val="FirstParagraph"/>
      </w:pPr>
      <w:r>
        <w:t xml:space="preserve">Despite these challenges, the outlook is positive. The Argentine government’s recent focus on becoming a "tech hub" and the global trend toward reshoring manufacturing suggest a bright future for robotics. Buenos Aires, with its educated workforce and strategic location, is well-positioned to become a regional leader in robotic innovation.</w:t>
      </w:r>
    </w:p>
    <w:bookmarkEnd w:id="29"/>
    <w:bookmarkStart w:id="30" w:name="conclusion"/>
    <w:p>
      <w:pPr>
        <w:pStyle w:val="Heading2"/>
      </w:pPr>
      <w:r>
        <w:t xml:space="preserve">7. Conclusion</w:t>
      </w:r>
    </w:p>
    <w:p>
      <w:pPr>
        <w:pStyle w:val="FirstParagraph"/>
      </w:pPr>
      <w:r>
        <w:t xml:space="preserve">The Robotics Engineer is no longer a niche profession but a central figure in Argentina’s economic strategy. In Buenos Aires, where industry meets global commerce, these professionals bridge the gap between traditional manufacturing and digital future. By investing in education, fostering public-private partnerships, and stabilizing regulatory environments, Argentina can harness the full potential of robotics to drive sustainable growth.</w:t>
      </w:r>
    </w:p>
    <w:p>
      <w:pPr>
        <w:pStyle w:val="BodyText"/>
      </w:pPr>
      <w:r>
        <w:t xml:space="preserve">For aspiring engineers in Buenos Aires now is a time of unprecedented opportunity. The city’s robust infrastructure, combined with its status as Argentina’s innovation capital, provides a fertile ground for those who wish to define the future of automation. As technology evolves, so too must the skills and strategic vision of the Robotics Engineer, ensuring that Argentina remains competitive on the global stage.</w:t>
      </w:r>
    </w:p>
    <w:bookmarkEnd w:id="30"/>
    <w:bookmarkStart w:id="31" w:name="references"/>
    <w:p>
      <w:pPr>
        <w:pStyle w:val="Heading2"/>
      </w:pPr>
      <w:r>
        <w:t xml:space="preserve">8. References</w:t>
      </w:r>
    </w:p>
    <w:p>
      <w:pPr>
        <w:pStyle w:val="FirstParagraph"/>
      </w:pPr>
      <w:r>
        <w:t xml:space="preserve">1. Ministry of Science, Technology and Innovation (MINCYT). (2023). "Report on Technological Development in Argentina."</w:t>
      </w:r>
    </w:p>
    <w:p>
      <w:pPr>
        <w:pStyle w:val="BodyText"/>
      </w:pPr>
      <w:r>
        <w:t xml:space="preserve">2. Argentine Chamber of Electronics Industries (CAIE). (2023). "Industry 4.0 Adoption Rates in the Pampas Region."</w:t>
      </w:r>
    </w:p>
    <w:p>
      <w:pPr>
        <w:pStyle w:val="BodyText"/>
      </w:pPr>
      <w:r>
        <w:t xml:space="preserve">3. Universidad de Buenos Aires, Facultad de Ingeniería. (2022). "Curriculum Review: Mechatronics and Robotics Engineering."</w:t>
      </w:r>
    </w:p>
    <w:p>
      <w:pPr>
        <w:pStyle w:val="BodyText"/>
      </w:pPr>
      <w:r>
        <w:t xml:space="preserve">4. International Federation of Robotics (IFR). (2023). "World Robotics Report: Latin America Market Analysis."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Argentina: A Strategic Analysis for Buenos Aires</dc:title>
  <dc:creator/>
  <dc:language>en</dc:language>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