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Strategic</w:t>
      </w:r>
      <w:r>
        <w:t xml:space="preserve"> </w:t>
      </w:r>
      <w:r>
        <w:t xml:space="preserve">Analysis</w:t>
      </w:r>
    </w:p>
    <w:bookmarkStart w:id="26" w:name="X361c9d11f27862a08116fa3e2324ade82e1f5fc"/>
    <w:p>
      <w:pPr>
        <w:pStyle w:val="Heading1"/>
      </w:pPr>
      <w:r>
        <w:t xml:space="preserve">The Role and Evolution of Robotics Engineers in Colombia Bogotá: A Strategic Analysis</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Professional Analysis of the Robotics Engineering Sector in Colombia Bogotá</w:t>
      </w:r>
    </w:p>
    <w:bookmarkStart w:id="20" w:name="introduction"/>
    <w:p>
      <w:pPr>
        <w:pStyle w:val="Heading2"/>
      </w:pPr>
      <w:r>
        <w:t xml:space="preserve">Introduction</w:t>
      </w:r>
    </w:p>
    <w:p>
      <w:pPr>
        <w:pStyle w:val="FirstParagraph"/>
      </w:pPr>
      <w:r>
        <w:t xml:space="preserve">In the rapidly evolving landscape of global technological innovation, robotics has emerged as a pivotal field driving industrial efficiency, healthcare advancements, and service sector automation. Within this context, the position of</w:t>
      </w:r>
      <w:r>
        <w:t xml:space="preserve"> </w:t>
      </w:r>
      <w:r>
        <w:rPr>
          <w:bCs/>
          <w:b/>
        </w:rPr>
        <w:t xml:space="preserve">Robotics Engineer</w:t>
      </w:r>
      <w:r>
        <w:t xml:space="preserve"> </w:t>
      </w:r>
      <w:r>
        <w:t xml:space="preserve">has transitioned from a niche academic pursuit to a critical professional necessity. This document provides an in-depth analysis of the role, responsibilities, and economic impact of</w:t>
      </w:r>
      <w:r>
        <w:t xml:space="preserve"> </w:t>
      </w:r>
      <w:r>
        <w:rPr>
          <w:bCs/>
          <w:b/>
        </w:rPr>
        <w:t xml:space="preserve">Robotics Engineers</w:t>
      </w:r>
      <w:r>
        <w:t xml:space="preserve">, with a specific focus on their integration into the industrial and academic ecosystem of</w:t>
      </w:r>
      <w:r>
        <w:t xml:space="preserve"> </w:t>
      </w:r>
      <w:r>
        <w:rPr>
          <w:bCs/>
          <w:b/>
        </w:rPr>
        <w:t xml:space="preserve">Colombia Bogotá</w:t>
      </w:r>
      <w:r>
        <w:t xml:space="preserve">. As the capital city solidifies its status as a technological hub in Latin America, understanding the dynamics of this profession is essential for stakeholders ranging from policymakers to educational institutions and private enterprise leaders.</w:t>
      </w:r>
    </w:p>
    <w:bookmarkEnd w:id="20"/>
    <w:bookmarkStart w:id="21" w:name="X76faf3c29f7f3dc403795f5ecc66f7bb70b022c"/>
    <w:p>
      <w:pPr>
        <w:pStyle w:val="Heading2"/>
      </w:pPr>
      <w:r>
        <w:t xml:space="preserve">The Professional Profile: The Robotics Engineer</w:t>
      </w:r>
    </w:p>
    <w:p>
      <w:pPr>
        <w:pStyle w:val="FirstParagraph"/>
      </w:pPr>
      <w:r>
        <w:t xml:space="preserve">A</w:t>
      </w:r>
      <w:r>
        <w:t xml:space="preserve"> </w:t>
      </w:r>
      <w:r>
        <w:rPr>
          <w:bCs/>
          <w:b/>
        </w:rPr>
        <w:t xml:space="preserve">Robotics Engineer</w:t>
      </w:r>
      <w:r>
        <w:t xml:space="preserve"> </w:t>
      </w:r>
      <w:r>
        <w:t xml:space="preserve">is a multidisciplinary professional who combines principles of mechanical engineering, electrical engineering, computer science, and artificial intelligence. Unlike traditional engineers who may specialize in one domain, the</w:t>
      </w:r>
      <w:r>
        <w:t xml:space="preserve"> </w:t>
      </w:r>
      <w:r>
        <w:rPr>
          <w:bCs/>
          <w:b/>
        </w:rPr>
        <w:t xml:space="preserve">Robotics Engineer</w:t>
      </w:r>
      <w:r>
        <w:t xml:space="preserve"> </w:t>
      </w:r>
      <w:r>
        <w:t xml:space="preserve">must possess a holistic understanding of how hardware and software interact to create autonomous or semi-autonomous systems. Their primary responsibilities include the design of robotic mechanisms, the development of control algorithms for movement and manipulation, and the integration of sensors for environmental perception.</w:t>
      </w:r>
    </w:p>
    <w:p>
      <w:pPr>
        <w:pStyle w:val="BodyText"/>
      </w:pPr>
      <w:r>
        <w:t xml:space="preserve">In modern applications,</w:t>
      </w:r>
      <w:r>
        <w:t xml:space="preserve"> </w:t>
      </w:r>
      <w:r>
        <w:rPr>
          <w:bCs/>
          <w:b/>
        </w:rPr>
        <w:t xml:space="preserve">Robotics Engineers</w:t>
      </w:r>
      <w:r>
        <w:t xml:space="preserve"> </w:t>
      </w:r>
      <w:r>
        <w:t xml:space="preserve">are increasingly tasked with implementing Machine Learning models that allow robots to learn from data rather than following rigid pre-programmed instructions. This shift requires a robust skill set in Python, C++, and specialized frameworks such as ROS (Robot Operating System). Furthermore, these engineers must ensure that their creations adhere to safety standards and ethical guidelines, particularly when operating in human-centric environments.</w:t>
      </w:r>
    </w:p>
    <w:bookmarkEnd w:id="21"/>
    <w:bookmarkStart w:id="22" w:name="the-economic-context-of-colombia-bogotá"/>
    <w:p>
      <w:pPr>
        <w:pStyle w:val="Heading2"/>
      </w:pPr>
      <w:r>
        <w:t xml:space="preserve">The Economic Context of Colombia Bogotá</w:t>
      </w:r>
    </w:p>
    <w:p>
      <w:pPr>
        <w:pStyle w:val="FirstParagraph"/>
      </w:pPr>
      <w:r>
        <w:rPr>
          <w:bCs/>
          <w:b/>
        </w:rPr>
        <w:t xml:space="preserve">Colombia Bogotá</w:t>
      </w:r>
      <w:r>
        <w:t xml:space="preserve"> </w:t>
      </w:r>
      <w:r>
        <w:t xml:space="preserve">represents a unique market for technological advancement. As the economic heart of Colombia, the city hosts a significant portion of the country’s manufacturing, mining support services, and emerging tech startups. Historically reliant on traditional industries such as textiles and food processing,</w:t>
      </w:r>
      <w:r>
        <w:t xml:space="preserve"> </w:t>
      </w:r>
      <w:r>
        <w:rPr>
          <w:bCs/>
          <w:b/>
        </w:rPr>
        <w:t xml:space="preserve">Colombia Bogotá</w:t>
      </w:r>
      <w:r>
        <w:t xml:space="preserve"> </w:t>
      </w:r>
      <w:r>
        <w:t xml:space="preserve">is undergoing a digital transformation that necessitates automation to remain competitive globally. The adoption of Industry 4.0 technologies in this region has created a surge in demand for specialized talent capable of maintaining and innovating these automated systems.</w:t>
      </w:r>
    </w:p>
    <w:p>
      <w:pPr>
        <w:pStyle w:val="BodyText"/>
      </w:pPr>
      <w:r>
        <w:t xml:space="preserve">The government of Colombia has implemented various initiatives, such as the "Colombia Humana" and specific digitalization strategies, to encourage technological adoption among Small and Medium Enterprises (SMEs). In</w:t>
      </w:r>
      <w:r>
        <w:t xml:space="preserve"> </w:t>
      </w:r>
      <w:r>
        <w:rPr>
          <w:bCs/>
          <w:b/>
        </w:rPr>
        <w:t xml:space="preserve">Colombia Bogotá</w:t>
      </w:r>
      <w:r>
        <w:t xml:space="preserve">, this translates to a growing need for engineers who can tailor robotic solutions to local industrial constraints, such as cost sensitivity and infrastructure limitations. The city’s strategic location serves as a gateway between North and South America, making it an ideal testing ground for logistics automation—a sector where</w:t>
      </w:r>
      <w:r>
        <w:t xml:space="preserve"> </w:t>
      </w:r>
      <w:r>
        <w:rPr>
          <w:bCs/>
          <w:b/>
        </w:rPr>
        <w:t xml:space="preserve">Robotics Engineers</w:t>
      </w:r>
      <w:r>
        <w:t xml:space="preserve"> </w:t>
      </w:r>
      <w:r>
        <w:t xml:space="preserve">are in high demand.</w:t>
      </w:r>
    </w:p>
    <w:bookmarkEnd w:id="22"/>
    <w:bookmarkStart w:id="23" w:name="Xf668767175aaa2926985dcda470b7867bee9b33"/>
    <w:p>
      <w:pPr>
        <w:pStyle w:val="Heading2"/>
      </w:pPr>
      <w:r>
        <w:t xml:space="preserve">Challenges Facing the Sector in Colombia Bogotá</w:t>
      </w:r>
    </w:p>
    <w:p>
      <w:pPr>
        <w:pStyle w:val="FirstParagraph"/>
      </w:pPr>
      <w:r>
        <w:t xml:space="preserve">Despite the promising outlook, the integration of</w:t>
      </w:r>
      <w:r>
        <w:t xml:space="preserve"> </w:t>
      </w:r>
      <w:r>
        <w:rPr>
          <w:bCs/>
          <w:b/>
        </w:rPr>
        <w:t xml:space="preserve">Robotics Engineers</w:t>
      </w:r>
      <w:r>
        <w:t xml:space="preserve"> </w:t>
      </w:r>
      <w:r>
        <w:t xml:space="preserve">into the workforce in</w:t>
      </w:r>
      <w:r>
        <w:t xml:space="preserve"> </w:t>
      </w:r>
      <w:r>
        <w:rPr>
          <w:bCs/>
          <w:b/>
        </w:rPr>
        <w:t xml:space="preserve">Colombia Bogotá</w:t>
      </w:r>
      <w:r>
        <w:t xml:space="preserve">, faces distinct challenges. One of the primary hurdles is a significant brain drain; many highly skilled graduates seek opportunities abroad due to limited local research funding and lower compensation packages compared to international markets. To counter this, local tech parks and innovation hubs in</w:t>
      </w:r>
      <w:r>
        <w:t xml:space="preserve"> </w:t>
      </w:r>
      <w:r>
        <w:rPr>
          <w:bCs/>
          <w:b/>
        </w:rPr>
        <w:t xml:space="preserve">Colombia Bogotá</w:t>
      </w:r>
      <w:r>
        <w:t xml:space="preserve"> </w:t>
      </w:r>
      <w:r>
        <w:t xml:space="preserve">are increasingly partnering with multinational corporations to offer competitive roles that retain top talent.</w:t>
      </w:r>
    </w:p>
    <w:p>
      <w:pPr>
        <w:pStyle w:val="BodyText"/>
      </w:pPr>
      <w:r>
        <w:t xml:space="preserve">Additionally, there is a gap between academic curricula and industry needs. While universities in</w:t>
      </w:r>
      <w:r>
        <w:t xml:space="preserve"> </w:t>
      </w:r>
      <w:r>
        <w:rPr>
          <w:bCs/>
          <w:b/>
        </w:rPr>
        <w:t xml:space="preserve">Colombia Bogotá</w:t>
      </w:r>
      <w:r>
        <w:t xml:space="preserve">, such as the Universidad de los Andes and Nacional University, have strong engineering programs, the practical application of robotics often requires hands-on experience with proprietary industrial systems that are not always accessible to students. Bridging this gap requires stronger public-private partnerships where companies provide internships and real-world projects for aspiring</w:t>
      </w:r>
      <w:r>
        <w:t xml:space="preserve"> </w:t>
      </w:r>
      <w:r>
        <w:rPr>
          <w:bCs/>
          <w:b/>
        </w:rPr>
        <w:t xml:space="preserve">Robotics Engineers</w:t>
      </w:r>
      <w:r>
        <w:t xml:space="preserve">.</w:t>
      </w:r>
    </w:p>
    <w:bookmarkEnd w:id="23"/>
    <w:bookmarkStart w:id="24" w:name="Xedb13697a2e41996c20f28cc4e36c551d047c33"/>
    <w:p>
      <w:pPr>
        <w:pStyle w:val="Heading2"/>
      </w:pPr>
      <w:r>
        <w:t xml:space="preserve">Future Outlook and Strategic Recommendations</w:t>
      </w:r>
    </w:p>
    <w:p>
      <w:pPr>
        <w:pStyle w:val="FirstParagraph"/>
      </w:pPr>
      <w:r>
        <w:t xml:space="preserve">The future of the</w:t>
      </w:r>
      <w:r>
        <w:t xml:space="preserve"> </w:t>
      </w:r>
      <w:r>
        <w:rPr>
          <w:bCs/>
          <w:b/>
        </w:rPr>
        <w:t xml:space="preserve">Robotics Engineer</w:t>
      </w:r>
      <w:r>
        <w:t xml:space="preserve"> </w:t>
      </w:r>
      <w:r>
        <w:t xml:space="preserve">in</w:t>
      </w:r>
      <w:r>
        <w:t xml:space="preserve"> </w:t>
      </w:r>
      <w:r>
        <w:rPr>
          <w:bCs/>
          <w:b/>
        </w:rPr>
        <w:t xml:space="preserve">Colombia Bogotá</w:t>
      </w:r>
      <w:r>
        <w:t xml:space="preserve">, is promising, particularly as the city diversifies its economy. Beyond manufacturing, we are seeing increased adoption in healthcare (surgical robotics), agriculture (agritech drones and harvesters), and security. For</w:t>
      </w:r>
      <w:r>
        <w:t xml:space="preserve"> </w:t>
      </w:r>
      <w:r>
        <w:rPr>
          <w:bCs/>
          <w:b/>
        </w:rPr>
        <w:t xml:space="preserve">Colombia Bogotá</w:t>
      </w:r>
      <w:r>
        <w:t xml:space="preserve">, investing in specialized training programs focused on mechatronics and AI integration will be crucial for sustaining this growth.</w:t>
      </w:r>
    </w:p>
    <w:p>
      <w:pPr>
        <w:pStyle w:val="BodyText"/>
      </w:pPr>
      <w:r>
        <w:t xml:space="preserve">Recommendations for stakeholders include: 1) Universities must update curricula to include more practical modules on collaborative robots (cobots) and IoT integration. 2) The government should provide tax incentives for companies in</w:t>
      </w:r>
      <w:r>
        <w:t xml:space="preserve"> </w:t>
      </w:r>
      <w:r>
        <w:rPr>
          <w:bCs/>
          <w:b/>
        </w:rPr>
        <w:t xml:space="preserve">Colombia Bogotá</w:t>
      </w:r>
      <w:r>
        <w:t xml:space="preserve">, that hire and train local</w:t>
      </w:r>
      <w:r>
        <w:t xml:space="preserve"> </w:t>
      </w:r>
      <w:r>
        <w:rPr>
          <w:bCs/>
          <w:b/>
        </w:rPr>
        <w:t xml:space="preserve">Robotics Engineers</w:t>
      </w:r>
      <w:r>
        <w:t xml:space="preserve">. 3&gt; Industry leaders should actively participate in hackathons and innovation challenges to identify emerging talent before they are recruited internationally.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Robotics Engineer</w:t>
      </w:r>
      <w:r>
        <w:t xml:space="preserve">, is not merely a technical role but a catalyst for industrial modernization. In the context of</w:t>
      </w:r>
      <w:r>
        <w:t xml:space="preserve"> </w:t>
      </w:r>
      <w:r>
        <w:rPr>
          <w:bCs/>
          <w:b/>
        </w:rPr>
        <w:t xml:space="preserve">Colombia Bogotá</w:t>
      </w:r>
      <w:r>
        <w:t xml:space="preserve">, this profession holds the key to unlocking higher productivity and global competitiveness for local industries. By addressing current challenges in education and retention,</w:t>
      </w:r>
      <w:r>
        <w:t xml:space="preserve"> </w:t>
      </w:r>
      <w:r>
        <w:rPr>
          <w:bCs/>
          <w:b/>
        </w:rPr>
        <w:t xml:space="preserve">Colombia Bogotá</w:t>
      </w:r>
      <w:r>
        <w:t xml:space="preserve">, can transform its robotics sector into a regional powerhouse, ensuring that its engineers contribute significantly to both the national economy and the global technological frontier.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Robotics Engineers in Colombia Bogotá: A Strategic Analysis</dc:title>
  <dc:creator/>
  <dc:language>en</dc:language>
  <cp:keywords/>
  <dcterms:created xsi:type="dcterms:W3CDTF">2026-07-29T16:15:12Z</dcterms:created>
  <dcterms:modified xsi:type="dcterms:W3CDTF">2026-07-29T16:15:12Z</dcterms:modified>
</cp:coreProperties>
</file>

<file path=docProps/custom.xml><?xml version="1.0" encoding="utf-8"?>
<Properties xmlns="http://schemas.openxmlformats.org/officeDocument/2006/custom-properties" xmlns:vt="http://schemas.openxmlformats.org/officeDocument/2006/docPropsVTypes"/>
</file>