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06db817eebe97131fa0eee1a6554f1d145996d9"/>
    <w:p>
      <w:pPr>
        <w:pStyle w:val="Heading1"/>
      </w:pPr>
      <w:r>
        <w:t xml:space="preserve">The Evolution and Impact of the Robotics Engineer in Colombia Medellín</w:t>
      </w:r>
    </w:p>
    <w:p>
      <w:pPr>
        <w:pStyle w:val="FirstParagraph"/>
      </w:pPr>
      <w:r>
        <w:t xml:space="preserve">An Analytical Research Paper on Technological Integration, Industrial Application, and Academic Development in a Strategic Latin American Hub</w:t>
      </w:r>
    </w:p>
    <w:bookmarkEnd w:id="20"/>
    <w:bookmarkStart w:id="21" w:name="abstract"/>
    <w:p>
      <w:pPr>
        <w:pStyle w:val="Heading2"/>
      </w:pPr>
      <w:r>
        <w:t xml:space="preserve">Abstract</w:t>
      </w:r>
    </w:p>
    <w:p>
      <w:pPr>
        <w:pStyle w:val="FirstParagraph"/>
      </w:pPr>
      <w:r>
        <w:t xml:space="preserve">This research paper examines the critical role of the</w:t>
      </w:r>
      <w:r>
        <w:t xml:space="preserve"> </w:t>
      </w:r>
      <w:r>
        <w:rPr>
          <w:bCs/>
          <w:b/>
        </w:rPr>
        <w:t xml:space="preserve">Robotics Engineer</w:t>
      </w:r>
      <w:r>
        <w:t xml:space="preserve"> </w:t>
      </w:r>
      <w:r>
        <w:t xml:space="preserve">within the specific socio-economic and industrial context of</w:t>
      </w:r>
      <w:r>
        <w:t xml:space="preserve"> </w:t>
      </w:r>
      <w:r>
        <w:rPr>
          <w:bCs/>
          <w:b/>
        </w:rPr>
        <w:t xml:space="preserve">Colombia Medellín</w:t>
      </w:r>
      <w:r>
        <w:t xml:space="preserve">. As Medellín transitions from a legacy economy based on textile manufacturing to a modern hub for technology and innovation, the demand for specialized engineering talent has surged. This document explores the technical competencies required, the current state of automation in Colombian industries, educational frameworks supporting this discipline, and future projections. By analyzing local case studies and global trends adapted to regional constraints, this paper argues that the Robotics Engineer is not merely a technical operator but a central catalyst for economic modernization in</w:t>
      </w:r>
      <w:r>
        <w:t xml:space="preserve"> </w:t>
      </w:r>
      <w:r>
        <w:rPr>
          <w:bCs/>
          <w:b/>
        </w:rPr>
        <w:t xml:space="preserve">Colombia Medellín</w:t>
      </w:r>
      <w:r>
        <w:t xml:space="preserve">.</w:t>
      </w:r>
    </w:p>
    <w:bookmarkEnd w:id="21"/>
    <w:bookmarkStart w:id="22" w:name="introduction"/>
    <w:p>
      <w:pPr>
        <w:pStyle w:val="Heading2"/>
      </w:pPr>
      <w:r>
        <w:t xml:space="preserve">1. Introduction</w:t>
      </w:r>
    </w:p>
    <w:p>
      <w:pPr>
        <w:pStyle w:val="FirstParagraph"/>
      </w:pPr>
      <w:r>
        <w:t xml:space="preserve">The rapid advancement of Industry 4.0 has reshaped global manufacturing landscapes, with robotics serving as its cornerstone. In</w:t>
      </w:r>
      <w:r>
        <w:t xml:space="preserve"> </w:t>
      </w:r>
      <w:r>
        <w:rPr>
          <w:bCs/>
          <w:b/>
        </w:rPr>
        <w:t xml:space="preserve">Colombia Medellín</w:t>
      </w:r>
      <w:r>
        <w:t xml:space="preserve">, a city historically known for its resilience and transformation, the integration of robotic systems represents a pivotal shift in industrial capacity. The</w:t>
      </w:r>
      <w:r>
        <w:t xml:space="preserve"> </w:t>
      </w:r>
      <w:r>
        <w:rPr>
          <w:bCs/>
          <w:b/>
        </w:rPr>
        <w:t xml:space="preserve">Robotics Engineer</w:t>
      </w:r>
      <w:r>
        <w:t xml:space="preserve"> </w:t>
      </w:r>
      <w:r>
        <w:t xml:space="preserve">emerges as the key professional responsible for designing, implementing, and maintaining these complex systems.</w:t>
      </w:r>
    </w:p>
    <w:p>
      <w:pPr>
        <w:pStyle w:val="BodyText"/>
      </w:pPr>
      <w:r>
        <w:t xml:space="preserve">Medellín’s geographic position within the Antioquia department has long made it an industrial powerhouse. However, to remain competitive in international markets such as North America and Asia, local industries must adopt higher levels of efficiency and precision. This transition cannot occur without specialized human capital. The</w:t>
      </w:r>
      <w:r>
        <w:t xml:space="preserve"> </w:t>
      </w:r>
      <w:r>
        <w:rPr>
          <w:bCs/>
          <w:b/>
        </w:rPr>
        <w:t xml:space="preserve">Robotics Engineer</w:t>
      </w:r>
      <w:r>
        <w:t xml:space="preserve"> </w:t>
      </w:r>
      <w:r>
        <w:t xml:space="preserve">bridges the gap between theoretical mechanical engineering principles and practical application in automated production lines.</w:t>
      </w:r>
    </w:p>
    <w:p>
      <w:pPr>
        <w:pStyle w:val="BodyText"/>
      </w:pPr>
      <w:r>
        <w:t xml:space="preserve">This paper aims to dissect the multifaceted role of the Robotics Engineer in</w:t>
      </w:r>
      <w:r>
        <w:t xml:space="preserve"> </w:t>
      </w:r>
      <w:r>
        <w:rPr>
          <w:bCs/>
          <w:b/>
        </w:rPr>
        <w:t xml:space="preserve">Colombia Medellín</w:t>
      </w:r>
      <w:r>
        <w:t xml:space="preserve">, highlighting how educational initiatives, public-private partnerships, and industrial demand converge to create a unique ecosystem for robotics innovation. Understanding this dynamic is essential for policymakers, educators, and industry leaders committed to sustaining Medellín’s technological growth.</w:t>
      </w:r>
    </w:p>
    <w:bookmarkEnd w:id="22"/>
    <w:bookmarkStart w:id="27" w:name="technical-competencies"/>
    <w:bookmarkStart w:id="26" w:name="Xb725402810ff9b1cad028eff2f648b5c06514ce"/>
    <w:p>
      <w:pPr>
        <w:pStyle w:val="Heading2"/>
      </w:pPr>
      <w:r>
        <w:t xml:space="preserve">2. Technical Competencies of the Modern Robotics Engineer</w:t>
      </w:r>
    </w:p>
    <w:p>
      <w:pPr>
        <w:pStyle w:val="FirstParagraph"/>
      </w:pPr>
      <w:r>
        <w:t xml:space="preserve">The profile of a</w:t>
      </w:r>
      <w:r>
        <w:t xml:space="preserve"> </w:t>
      </w:r>
      <w:r>
        <w:rPr>
          <w:bCs/>
          <w:b/>
        </w:rPr>
        <w:t xml:space="preserve">Robotics Engineer</w:t>
      </w:r>
      <w:r>
        <w:t xml:space="preserve"> </w:t>
      </w:r>
      <w:r>
        <w:t xml:space="preserve">has evolved significantly over the last decade. In the context of</w:t>
      </w:r>
      <w:r>
        <w:t xml:space="preserve"> </w:t>
      </w:r>
      <w:r>
        <w:rPr>
          <w:bCs/>
          <w:b/>
        </w:rPr>
        <w:t xml:space="preserve">Colombia Medellín</w:t>
      </w:r>
      <w:r>
        <w:t xml:space="preserve">, professionals must possess a multidisciplinary skill set that combines mechanical engineering, electrical engineering, computer science, and artificial intelligence.</w:t>
      </w:r>
    </w:p>
    <w:bookmarkStart w:id="23" w:name="mechanical-design-and-kinematics"/>
    <w:p>
      <w:pPr>
        <w:pStyle w:val="Heading3"/>
      </w:pPr>
      <w:r>
        <w:t xml:space="preserve">2.1 Mechanical Design and Kinematics</w:t>
      </w:r>
    </w:p>
    <w:p>
      <w:pPr>
        <w:pStyle w:val="FirstParagraph"/>
      </w:pPr>
      <w:r>
        <w:t xml:space="preserve">At the foundational level, Robotics Engineers must understand kinematics and dynamics to design robotic arms and autonomous mobile robots (AMRs). In Medellín’s automotive parts manufacturing sector, for instance, engineers are tasked with customizing end-effectors that can handle specific geometries of metal components. This requires proficiency in Computer-Aided Design (CAD) software such as SolidWorks or CATIA.</w:t>
      </w:r>
    </w:p>
    <w:bookmarkEnd w:id="23"/>
    <w:bookmarkStart w:id="24" w:name="control-systems-and-electronics"/>
    <w:p>
      <w:pPr>
        <w:pStyle w:val="Heading3"/>
      </w:pPr>
      <w:r>
        <w:t xml:space="preserve">2.2 Control Systems and Electronics</w:t>
      </w:r>
    </w:p>
    <w:p>
      <w:pPr>
        <w:pStyle w:val="FirstParagraph"/>
      </w:pPr>
      <w:r>
        <w:t xml:space="preserve">Beyond physical structure, the nervous system of any robot lies in its control systems. Engineers in</w:t>
      </w:r>
      <w:r>
        <w:t xml:space="preserve"> </w:t>
      </w:r>
      <w:r>
        <w:rPr>
          <w:bCs/>
          <w:b/>
        </w:rPr>
        <w:t xml:space="preserve">Colombia Medellín</w:t>
      </w:r>
      <w:r>
        <w:t xml:space="preserve"> </w:t>
      </w:r>
      <w:r>
        <w:t xml:space="preserve">must be adept at programming microcontrollers (e.g., Arduino, Raspberry Pi) and industrial programmable logic controllers (PLCs). Knowledge of sensor integration—such as LiDAR for navigation or computer vision cameras for quality control—is crucial for deploying robots in dynamic environments.</w:t>
      </w:r>
    </w:p>
    <w:bookmarkEnd w:id="24"/>
    <w:bookmarkStart w:id="25" w:name="programming-and-artificial-intelligence"/>
    <w:p>
      <w:pPr>
        <w:pStyle w:val="Heading3"/>
      </w:pPr>
      <w:r>
        <w:t xml:space="preserve">2.3 Programming and Artificial Intelligence</w:t>
      </w:r>
    </w:p>
    <w:p>
      <w:pPr>
        <w:pStyle w:val="FirstParagraph"/>
      </w:pPr>
      <w:r>
        <w:t xml:space="preserve">The third pillar is software. Modern Robotics Engineers must be fluent in languages like Python, C++, and ROS (Robot Operating System). In</w:t>
      </w:r>
      <w:r>
        <w:t xml:space="preserve"> </w:t>
      </w:r>
      <w:r>
        <w:rPr>
          <w:bCs/>
          <w:b/>
        </w:rPr>
        <w:t xml:space="preserve">Colombia Medellín</w:t>
      </w:r>
      <w:r>
        <w:t xml:space="preserve">, the application of AI is particularly relevant for predictive maintenance and adaptive manufacturing. Engineers utilize machine learning algorithms to enable robots to learn from data, reducing downtime and increasing productivity in factories ranging from textile plants to pharmaceutical labs.</w:t>
      </w:r>
    </w:p>
    <w:bookmarkEnd w:id="25"/>
    <w:bookmarkEnd w:id="26"/>
    <w:bookmarkEnd w:id="27"/>
    <w:bookmarkStart w:id="32" w:name="industrial-applications"/>
    <w:bookmarkStart w:id="31" w:name="X17d0b4ec27cbafe2ed4cfa523f0afe7ae3ba957"/>
    <w:p>
      <w:pPr>
        <w:pStyle w:val="Heading2"/>
      </w:pPr>
      <w:r>
        <w:t xml:space="preserve">3. Industrial Applications in Colombia Medellín</w:t>
      </w:r>
    </w:p>
    <w:p>
      <w:pPr>
        <w:pStyle w:val="FirstParagraph"/>
      </w:pPr>
      <w:r>
        <w:t xml:space="preserve">The deployment of robotics in</w:t>
      </w:r>
      <w:r>
        <w:t xml:space="preserve"> </w:t>
      </w:r>
      <w:r>
        <w:rPr>
          <w:bCs/>
          <w:b/>
        </w:rPr>
        <w:t xml:space="preserve">Colombia Medellín</w:t>
      </w:r>
      <w:r>
        <w:t xml:space="preserve"> </w:t>
      </w:r>
      <w:r>
        <w:t xml:space="preserve">is not limited to heavy industry; it spans diverse sectors, each presenting unique challenges and opportunities for the</w:t>
      </w:r>
      <w:r>
        <w:t xml:space="preserve"> </w:t>
      </w:r>
      <w:r>
        <w:rPr>
          <w:bCs/>
          <w:b/>
        </w:rPr>
        <w:t xml:space="preserve">Robotics Engineer</w:t>
      </w:r>
      <w:r>
        <w:t xml:space="preserve">.</w:t>
      </w:r>
    </w:p>
    <w:bookmarkStart w:id="28" w:name="the-automotive-and-manufacturing-sector"/>
    <w:p>
      <w:pPr>
        <w:pStyle w:val="Heading3"/>
      </w:pPr>
      <w:r>
        <w:t xml:space="preserve">3.1 The Automotive and Manufacturing Sector</w:t>
      </w:r>
    </w:p>
    <w:p>
      <w:pPr>
        <w:pStyle w:val="FirstParagraph"/>
      </w:pPr>
      <w:r>
        <w:t xml:space="preserve">Medellín has a robust automotive parts industry. Companies supplying components to major global brands have increasingly adopted robotic assembly lines. Here, Robotics Engineers optimize welding, painting, and assembly processes. For example, in the Envigado industrial zone (part of the Greater Medellín area), engineers have implemented collaborative robots (cobots) that work alongside human workers to improve ergonomics and safety while maintaining high throughput.</w:t>
      </w:r>
    </w:p>
    <w:bookmarkEnd w:id="28"/>
    <w:bookmarkStart w:id="29" w:name="healthcare-robotics"/>
    <w:p>
      <w:pPr>
        <w:pStyle w:val="Heading3"/>
      </w:pPr>
      <w:r>
        <w:t xml:space="preserve">3.2 Healthcare Robotics</w:t>
      </w:r>
    </w:p>
    <w:p>
      <w:pPr>
        <w:pStyle w:val="FirstParagraph"/>
      </w:pPr>
      <w:r>
        <w:t xml:space="preserve">A growing field in</w:t>
      </w:r>
      <w:r>
        <w:t xml:space="preserve"> </w:t>
      </w:r>
      <w:r>
        <w:rPr>
          <w:bCs/>
          <w:b/>
        </w:rPr>
        <w:t xml:space="preserve">Colombia Medellín</w:t>
      </w:r>
      <w:r>
        <w:t xml:space="preserve"> </w:t>
      </w:r>
      <w:r>
        <w:t xml:space="preserve">is medical robotics. With a strong presence of healthcare institutions, there is an emerging demand for surgical assistance robots and automated logistics systems within hospitals. Robotics Engineers are involved in the maintenance and local adaptation of these high-precision devices, ensuring they meet regional regulatory standards while providing cost-effective solutions compared to importing fully integrated foreign systems.</w:t>
      </w:r>
    </w:p>
    <w:bookmarkEnd w:id="29"/>
    <w:bookmarkStart w:id="30" w:name="agriculture-agritech"/>
    <w:p>
      <w:pPr>
        <w:pStyle w:val="Heading3"/>
      </w:pPr>
      <w:r>
        <w:t xml:space="preserve">3.3 Agriculture (AgriTech)</w:t>
      </w:r>
    </w:p>
    <w:p>
      <w:pPr>
        <w:pStyle w:val="FirstParagraph"/>
      </w:pPr>
      <w:r>
        <w:t xml:space="preserve">The Antioquia region is famous for its coffee cultivation. While large-scale plantations may utilize mechanized harvesters, smallholder farmers are beginning to adopt drone technology and robotic sensors for soil analysis and pesticide application. Robotics Engineers in this sector focus on developing low-cost, durable solutions that can withstand the rugged terrain of the Andes, promoting sustainability and precision agriculture.</w:t>
      </w:r>
    </w:p>
    <w:bookmarkEnd w:id="30"/>
    <w:bookmarkEnd w:id="31"/>
    <w:bookmarkEnd w:id="32"/>
    <w:bookmarkStart w:id="36" w:name="education-and-training"/>
    <w:bookmarkStart w:id="35" w:name="Xa1c4c33b4908d74115d2b6814b63ea5e2ac5086"/>
    <w:p>
      <w:pPr>
        <w:pStyle w:val="Heading2"/>
      </w:pPr>
      <w:r>
        <w:t xml:space="preserve">4. Educational Frameworks in Colombia Medellín</w:t>
      </w:r>
    </w:p>
    <w:p>
      <w:pPr>
        <w:pStyle w:val="FirstParagraph"/>
      </w:pPr>
      <w:r>
        <w:t xml:space="preserve">The availability of skilled</w:t>
      </w:r>
      <w:r>
        <w:t xml:space="preserve"> </w:t>
      </w:r>
      <w:r>
        <w:rPr>
          <w:bCs/>
          <w:b/>
        </w:rPr>
        <w:t xml:space="preserve">Robotics Engineers</w:t>
      </w:r>
      <w:r>
        <w:t xml:space="preserve"> </w:t>
      </w:r>
      <w:r>
        <w:t xml:space="preserve">in</w:t>
      </w:r>
      <w:r>
        <w:t xml:space="preserve"> </w:t>
      </w:r>
      <w:r>
        <w:rPr>
          <w:bCs/>
          <w:b/>
        </w:rPr>
        <w:t xml:space="preserve">Colombia Medellín</w:t>
      </w:r>
      <w:r>
        <w:t xml:space="preserve"> </w:t>
      </w:r>
      <w:r>
        <w:t xml:space="preserve">is directly linked to the quality of local academic institutions. Universities play a pivotal role in shaping the next generation of engineers.</w:t>
      </w:r>
    </w:p>
    <w:bookmarkStart w:id="33" w:name="key-academic-institutions"/>
    <w:p>
      <w:pPr>
        <w:pStyle w:val="Heading3"/>
      </w:pPr>
      <w:r>
        <w:t xml:space="preserve">4.1 Key Academic Institutions</w:t>
      </w:r>
    </w:p>
    <w:p>
      <w:pPr>
        <w:pStyle w:val="FirstParagraph"/>
      </w:pPr>
      <w:r>
        <w:t xml:space="preserve">The University of Antioquia (UdeA) and EAFIT University are leaders in engineering education. Both institutions have established specialized laboratories and research groups focused on robotics, automation, and mechatronics. For instance, UdeA’s Faculty of Engineering offers curricula that integrate robotics courses with practical internships in local industries.</w:t>
      </w:r>
    </w:p>
    <w:bookmarkEnd w:id="33"/>
    <w:bookmarkStart w:id="34" w:name="technical-and-vocational-training"/>
    <w:p>
      <w:pPr>
        <w:pStyle w:val="Heading3"/>
      </w:pPr>
      <w:r>
        <w:t xml:space="preserve">4.2 Technical and Vocational Training</w:t>
      </w:r>
    </w:p>
    <w:p>
      <w:pPr>
        <w:pStyle w:val="FirstParagraph"/>
      </w:pPr>
      <w:r>
        <w:t xml:space="preserve">Beyond universities, technological centers such as SENA (Servicio Nacional de Aprendizaje) provide crucial technical training. SENA campuses in Medellín offer short-term courses on industrial automation and PLC programming, creating a pipeline of technicians who support Robotics Engineers on the factory floor. This tripartite collaboration between university research, corporate application, and vocational training ensures a comprehensive ecosystem for robotics development.</w:t>
      </w:r>
    </w:p>
    <w:bookmarkEnd w:id="34"/>
    <w:bookmarkEnd w:id="35"/>
    <w:bookmarkEnd w:id="36"/>
    <w:bookmarkStart w:id="37" w:name="challenges-and-opportunities"/>
    <w:p>
      <w:pPr>
        <w:pStyle w:val="Heading2"/>
      </w:pPr>
      <w:r>
        <w:t xml:space="preserve">5. Challenges and Opportunities</w:t>
      </w:r>
    </w:p>
    <w:p>
      <w:pPr>
        <w:pStyle w:val="FirstParagraph"/>
      </w:pPr>
      <w:r>
        <w:t xml:space="preserve">Despite the progress, the adoption of robotics in</w:t>
      </w:r>
      <w:r>
        <w:t xml:space="preserve"> </w:t>
      </w:r>
      <w:r>
        <w:rPr>
          <w:bCs/>
          <w:b/>
        </w:rPr>
        <w:t xml:space="preserve">Colombia Medellín</w:t>
      </w:r>
    </w:p>
    <w:p>
      <w:pPr>
        <w:pStyle w:val="BodyText"/>
      </w:pPr>
      <w:r>
        <w:t xml:space="preserve">However, these challenges present opportunities. The Colombian government has introduced incentives such as tax breaks for technology adoption under the "Colombia Tech" initiative. Furthermore, remote collaboration allows</w:t>
      </w:r>
      <w:r>
        <w:t xml:space="preserve"> </w:t>
      </w:r>
      <w:r>
        <w:rPr>
          <w:bCs/>
          <w:b/>
        </w:rPr>
        <w:t xml:space="preserve">Robotics Engineers</w:t>
      </w:r>
      <w:r>
        <w:t xml:space="preserve"> </w:t>
      </w:r>
      <w:r>
        <w:t xml:space="preserve">in Medellín to serve international clients without relocating, leveraging the city’s competitive labor costs and high quality of life.</w:t>
      </w:r>
    </w:p>
    <w:p>
      <w:pPr>
        <w:pStyle w:val="BodyText"/>
      </w:pPr>
      <w:r>
        <w:t xml:space="preserve">Moreover, the growing startup ecosystem in Medellín, supported by hubs like Ruta N and RUTA del Innovación Tecnológica para las Empresas (RITE), provides a fertile ground for robotics startups. These incubators support young engineers in developing innovative solutions tailored to local problems, from waste management robots to autonomous delivery vehicles.</w:t>
      </w:r>
    </w:p>
    <w:bookmarkEnd w:id="37"/>
    <w:bookmarkStart w:id="38" w:name="conclusion"/>
    <w:p>
      <w:pPr>
        <w:pStyle w:val="Heading2"/>
      </w:pPr>
      <w:r>
        <w:t xml:space="preserve">6. Conclusion</w:t>
      </w:r>
    </w:p>
    <w:p>
      <w:pPr>
        <w:pStyle w:val="FirstParagraph"/>
      </w:pPr>
      <w:r>
        <w:t xml:space="preserve">The role of the</w:t>
      </w:r>
      <w:r>
        <w:t xml:space="preserve"> </w:t>
      </w:r>
      <w:r>
        <w:rPr>
          <w:bCs/>
          <w:b/>
        </w:rPr>
        <w:t xml:space="preserve">Robotics Engineer</w:t>
      </w:r>
      <w:r>
        <w:t xml:space="preserve"> </w:t>
      </w:r>
      <w:r>
        <w:t xml:space="preserve">in</w:t>
      </w:r>
      <w:r>
        <w:t xml:space="preserve"> </w:t>
      </w:r>
      <w:r>
        <w:rPr>
          <w:bCs/>
          <w:b/>
        </w:rPr>
        <w:t xml:space="preserve">Colombia Medellín</w:t>
      </w:r>
    </w:p>
    <w:p>
      <w:pPr>
        <w:pStyle w:val="BodyText"/>
      </w:pPr>
      <w:r>
        <w:t xml:space="preserve">This research highlights that for</w:t>
      </w:r>
      <w:r>
        <w:t xml:space="preserve"> </w:t>
      </w:r>
      <w:r>
        <w:rPr>
          <w:bCs/>
          <w:b/>
        </w:rPr>
        <w:t xml:space="preserve">Colombia MedellínRobotics Engineer</w:t>
      </w:r>
      <w:r>
        <w:t xml:space="preserve">, therefore, stands not just as a technician but as an architect of Medellín’s industrial future.</w:t>
      </w:r>
    </w:p>
    <w:p>
      <w:pPr>
        <w:pStyle w:val="BodyText"/>
      </w:pPr>
      <w:r>
        <w:t xml:space="preserve">By embracing robotics innovation, Medellín is not only enhancing its economic resilience but also setting a benchmark for other emerging economies in Latin America. The synergy between academic rigor, industrial application, and entrepreneurial spirit will ensure that</w:t>
      </w:r>
    </w:p>
    <w:p>
      <w:pPr>
        <w:pStyle w:val="BodyText"/>
      </w:pPr>
      <w:r>
        <w:t xml:space="preserve">Colombia Medellín</w:t>
      </w:r>
    </w:p>
    <w:bookmarkEnd w:id="38"/>
    <w:bookmarkStart w:id="39" w:name="references"/>
    <w:p>
      <w:pPr>
        <w:pStyle w:val="Heading2"/>
      </w:pPr>
      <w:r>
        <w:t xml:space="preserve">7. References</w:t>
      </w:r>
    </w:p>
    <w:p>
      <w:pPr>
        <w:numPr>
          <w:ilvl w:val="0"/>
          <w:numId w:val="1001"/>
        </w:numPr>
        <w:pStyle w:val="Compact"/>
      </w:pPr>
      <w:r>
        <w:t xml:space="preserve">Ministerio de Tecnologías de la Información y Comunicaciones (MINTIC). (2023). *Plan Nacional Decenal de Educación 10 2036: Colombia*. Bogotá.</w:t>
      </w:r>
    </w:p>
    <w:p>
      <w:pPr>
        <w:numPr>
          <w:ilvl w:val="0"/>
          <w:numId w:val="1001"/>
        </w:numPr>
        <w:pStyle w:val="Compact"/>
      </w:pPr>
      <w:r>
        <w:t xml:space="preserve">Ruta N. (2024). *Annual Report on Innovation Ecosystem in Medellín*. Medellín: Ruta N Foundation.</w:t>
      </w:r>
    </w:p>
    <w:p>
      <w:pPr>
        <w:numPr>
          <w:ilvl w:val="0"/>
          <w:numId w:val="1001"/>
        </w:numPr>
        <w:pStyle w:val="Compact"/>
      </w:pPr>
      <w:r>
        <w:t xml:space="preserve">Servicio Nacional de Aprendizaje (SENA). (2023). *Programas de Formación en Automatización y Robótica Industrial*. Medellín.</w:t>
      </w:r>
    </w:p>
    <w:p>
      <w:pPr>
        <w:numPr>
          <w:ilvl w:val="0"/>
          <w:numId w:val="1001"/>
        </w:numPr>
        <w:pStyle w:val="Compact"/>
      </w:pPr>
      <w:r>
        <w:t xml:space="preserve">EAFIT University. (2024). *Research Publications on Mechatronics and Robotics*. Medellín: Faculty of Engineering.</w:t>
      </w:r>
    </w:p>
    <w:p>
      <w:pPr>
        <w:numPr>
          <w:ilvl w:val="0"/>
          <w:numId w:val="1001"/>
        </w:numPr>
        <w:pStyle w:val="Compact"/>
      </w:pPr>
      <w:r>
        <w:t xml:space="preserve">World Economic Forum. (2023). *Future of Jobs Report: Latin America Insights* Geneva.</w:t>
      </w:r>
    </w:p>
    <w:bookmarkEnd w:id="3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Colombia Medellín</dc:title>
  <dc:creator/>
  <dc:language>en</dc:language>
  <cp:keywords/>
  <dcterms:created xsi:type="dcterms:W3CDTF">2026-07-29T20:28:37Z</dcterms:created>
  <dcterms:modified xsi:type="dcterms:W3CDTF">2026-07-29T20:28:37Z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